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E07F9" w14:textId="000565FB" w:rsidR="004A4182" w:rsidRPr="005F55C7" w:rsidRDefault="001C4709" w:rsidP="00030F9E">
      <w:pPr>
        <w:pStyle w:val="2"/>
        <w:rPr>
          <w:noProof/>
          <w:lang w:val="ru-RU"/>
        </w:rPr>
      </w:pPr>
      <w:r w:rsidRPr="005F55C7">
        <w:rPr>
          <w:noProof/>
          <w:lang w:val="en-US"/>
        </w:rPr>
        <w:t xml:space="preserve">    </w:t>
      </w:r>
      <w:r w:rsidR="004A4182" w:rsidRPr="005F55C7">
        <w:rPr>
          <w:noProof/>
          <w:lang w:val="ru-RU"/>
        </w:rPr>
        <w:t>ДОГОВІ</w:t>
      </w:r>
      <w:r w:rsidR="00477900" w:rsidRPr="005F55C7">
        <w:rPr>
          <w:noProof/>
          <w:lang w:val="ru-RU"/>
        </w:rPr>
        <w:t>Р</w:t>
      </w:r>
      <w:r w:rsidRPr="005F55C7">
        <w:rPr>
          <w:noProof/>
          <w:lang w:val="en-US"/>
        </w:rPr>
        <w:t xml:space="preserve"> </w:t>
      </w:r>
      <w:r w:rsidR="00477900" w:rsidRPr="005F55C7">
        <w:rPr>
          <w:noProof/>
          <w:lang w:val="ru-RU"/>
        </w:rPr>
        <w:t>№______________</w:t>
      </w:r>
      <w:r w:rsidR="004A4182" w:rsidRPr="005F55C7">
        <w:rPr>
          <w:noProof/>
          <w:lang w:val="ru-RU"/>
        </w:rPr>
        <w:br/>
      </w:r>
      <w:r w:rsidR="00477900" w:rsidRPr="005F55C7">
        <w:rPr>
          <w:noProof/>
          <w:lang w:val="ru-RU"/>
        </w:rPr>
        <w:t xml:space="preserve">             </w:t>
      </w:r>
      <w:r w:rsidR="004A4182" w:rsidRPr="005F55C7">
        <w:rPr>
          <w:noProof/>
          <w:lang w:val="ru-RU"/>
        </w:rPr>
        <w:t xml:space="preserve"> про надання послуги з управління побутовими відходами</w:t>
      </w:r>
    </w:p>
    <w:tbl>
      <w:tblPr>
        <w:tblW w:w="0" w:type="auto"/>
        <w:tblLook w:val="04A0" w:firstRow="1" w:lastRow="0" w:firstColumn="1" w:lastColumn="0" w:noHBand="0" w:noVBand="1"/>
      </w:tblPr>
      <w:tblGrid>
        <w:gridCol w:w="4136"/>
        <w:gridCol w:w="5151"/>
      </w:tblGrid>
      <w:tr w:rsidR="005F55C7" w:rsidRPr="005F55C7" w14:paraId="6714F5E4" w14:textId="77777777" w:rsidTr="003F2A51">
        <w:trPr>
          <w:trHeight w:val="623"/>
        </w:trPr>
        <w:tc>
          <w:tcPr>
            <w:tcW w:w="4136" w:type="dxa"/>
            <w:hideMark/>
          </w:tcPr>
          <w:p w14:paraId="26C4BA8B" w14:textId="4641EC9C" w:rsidR="004A4182" w:rsidRPr="005F55C7" w:rsidRDefault="00477900" w:rsidP="004828EE">
            <w:pPr>
              <w:pStyle w:val="af3"/>
              <w:jc w:val="both"/>
              <w:rPr>
                <w:rFonts w:ascii="Tahoma" w:hAnsi="Tahoma" w:cs="Tahoma"/>
                <w:i/>
                <w:iCs/>
                <w:noProof/>
                <w:color w:val="000000" w:themeColor="text1"/>
                <w:sz w:val="19"/>
                <w:szCs w:val="19"/>
                <w:u w:val="single"/>
                <w:lang w:val="en-AU"/>
              </w:rPr>
            </w:pPr>
            <w:r w:rsidRPr="005F55C7">
              <w:rPr>
                <w:rFonts w:ascii="Tahoma" w:hAnsi="Tahoma" w:cs="Tahoma"/>
                <w:i/>
                <w:iCs/>
                <w:noProof/>
                <w:color w:val="000000" w:themeColor="text1"/>
                <w:sz w:val="19"/>
                <w:szCs w:val="19"/>
                <w:u w:val="single"/>
                <w:lang w:val="en-AU"/>
              </w:rPr>
              <w:t>м.Калуш</w:t>
            </w:r>
            <w:r w:rsidR="004A4182" w:rsidRPr="005F55C7">
              <w:rPr>
                <w:rFonts w:ascii="Tahoma" w:hAnsi="Tahoma" w:cs="Tahoma"/>
                <w:i/>
                <w:iCs/>
                <w:noProof/>
                <w:color w:val="000000" w:themeColor="text1"/>
                <w:sz w:val="19"/>
                <w:szCs w:val="19"/>
                <w:u w:val="single"/>
                <w:lang w:val="en-AU"/>
              </w:rPr>
              <w:br/>
            </w:r>
          </w:p>
        </w:tc>
        <w:tc>
          <w:tcPr>
            <w:tcW w:w="5151" w:type="dxa"/>
            <w:hideMark/>
          </w:tcPr>
          <w:p w14:paraId="64352D3A" w14:textId="52C88B63" w:rsidR="004A4182" w:rsidRPr="005F55C7" w:rsidRDefault="004828EE" w:rsidP="004828EE">
            <w:pPr>
              <w:pStyle w:val="af3"/>
              <w:jc w:val="both"/>
              <w:rPr>
                <w:rFonts w:ascii="Tahoma" w:hAnsi="Tahoma" w:cs="Tahoma"/>
                <w:noProof/>
                <w:color w:val="000000" w:themeColor="text1"/>
                <w:sz w:val="19"/>
                <w:szCs w:val="19"/>
                <w:lang w:val="en-AU"/>
              </w:rPr>
            </w:pPr>
            <w:r w:rsidRPr="005F55C7">
              <w:rPr>
                <w:rFonts w:ascii="Tahoma" w:hAnsi="Tahoma" w:cs="Tahoma"/>
                <w:noProof/>
                <w:color w:val="000000" w:themeColor="text1"/>
                <w:sz w:val="19"/>
                <w:szCs w:val="19"/>
                <w:lang w:val="en-AU"/>
              </w:rPr>
              <w:t xml:space="preserve">                               </w:t>
            </w:r>
            <w:r w:rsidR="001C4709" w:rsidRPr="005F55C7">
              <w:rPr>
                <w:rFonts w:ascii="Tahoma" w:hAnsi="Tahoma" w:cs="Tahoma"/>
                <w:noProof/>
                <w:color w:val="000000" w:themeColor="text1"/>
                <w:sz w:val="19"/>
                <w:szCs w:val="19"/>
                <w:lang w:val="en-AU"/>
              </w:rPr>
              <w:t xml:space="preserve">  </w:t>
            </w:r>
            <w:r w:rsidR="00342BD9" w:rsidRPr="005F55C7">
              <w:rPr>
                <w:rFonts w:ascii="Tahoma" w:hAnsi="Tahoma" w:cs="Tahoma"/>
                <w:noProof/>
                <w:color w:val="000000" w:themeColor="text1"/>
                <w:sz w:val="19"/>
                <w:szCs w:val="19"/>
                <w:lang w:val="en-AU"/>
              </w:rPr>
              <w:t xml:space="preserve">  </w:t>
            </w:r>
            <w:r w:rsidR="004A4182" w:rsidRPr="005F55C7">
              <w:rPr>
                <w:rFonts w:ascii="Tahoma" w:hAnsi="Tahoma" w:cs="Tahoma"/>
                <w:noProof/>
                <w:color w:val="000000" w:themeColor="text1"/>
                <w:sz w:val="19"/>
                <w:szCs w:val="19"/>
                <w:lang w:val="en-AU"/>
              </w:rPr>
              <w:t>__</w:t>
            </w:r>
            <w:r w:rsidR="00864FD1" w:rsidRPr="005F55C7">
              <w:rPr>
                <w:rFonts w:ascii="Tahoma" w:hAnsi="Tahoma" w:cs="Tahoma"/>
                <w:noProof/>
                <w:color w:val="000000" w:themeColor="text1"/>
                <w:sz w:val="19"/>
                <w:szCs w:val="19"/>
                <w:lang w:val="en-AU"/>
              </w:rPr>
              <w:t>___</w:t>
            </w:r>
            <w:r w:rsidR="004A4182" w:rsidRPr="005F55C7">
              <w:rPr>
                <w:rFonts w:ascii="Tahoma" w:hAnsi="Tahoma" w:cs="Tahoma"/>
                <w:noProof/>
                <w:color w:val="000000" w:themeColor="text1"/>
                <w:sz w:val="19"/>
                <w:szCs w:val="19"/>
                <w:lang w:val="en-AU"/>
              </w:rPr>
              <w:t>_ ___</w:t>
            </w:r>
            <w:r w:rsidR="00864FD1" w:rsidRPr="005F55C7">
              <w:rPr>
                <w:rFonts w:ascii="Tahoma" w:hAnsi="Tahoma" w:cs="Tahoma"/>
                <w:noProof/>
                <w:color w:val="000000" w:themeColor="text1"/>
                <w:sz w:val="19"/>
                <w:szCs w:val="19"/>
                <w:lang w:val="en-AU"/>
              </w:rPr>
              <w:t>____</w:t>
            </w:r>
            <w:r w:rsidR="004A4182" w:rsidRPr="005F55C7">
              <w:rPr>
                <w:rFonts w:ascii="Tahoma" w:hAnsi="Tahoma" w:cs="Tahoma"/>
                <w:noProof/>
                <w:color w:val="000000" w:themeColor="text1"/>
                <w:sz w:val="19"/>
                <w:szCs w:val="19"/>
                <w:lang w:val="en-AU"/>
              </w:rPr>
              <w:t>____ 20_</w:t>
            </w:r>
            <w:r w:rsidR="00864FD1" w:rsidRPr="005F55C7">
              <w:rPr>
                <w:rFonts w:ascii="Tahoma" w:hAnsi="Tahoma" w:cs="Tahoma"/>
                <w:noProof/>
                <w:color w:val="000000" w:themeColor="text1"/>
                <w:sz w:val="19"/>
                <w:szCs w:val="19"/>
                <w:lang w:val="en-AU"/>
              </w:rPr>
              <w:t>__</w:t>
            </w:r>
            <w:r w:rsidR="004A4182" w:rsidRPr="005F55C7">
              <w:rPr>
                <w:rFonts w:ascii="Tahoma" w:hAnsi="Tahoma" w:cs="Tahoma"/>
                <w:noProof/>
                <w:color w:val="000000" w:themeColor="text1"/>
                <w:sz w:val="19"/>
                <w:szCs w:val="19"/>
                <w:lang w:val="en-AU"/>
              </w:rPr>
              <w:t>_ р.</w:t>
            </w:r>
          </w:p>
        </w:tc>
      </w:tr>
    </w:tbl>
    <w:p w14:paraId="739CD359" w14:textId="184F8CA6" w:rsidR="00477900" w:rsidRPr="005F55C7" w:rsidRDefault="00477900" w:rsidP="004828EE">
      <w:pPr>
        <w:pStyle w:val="af3"/>
        <w:jc w:val="both"/>
        <w:rPr>
          <w:rFonts w:ascii="Tahoma" w:hAnsi="Tahoma" w:cs="Tahoma"/>
          <w:noProof/>
          <w:color w:val="000000" w:themeColor="text1"/>
          <w:sz w:val="19"/>
          <w:szCs w:val="19"/>
          <w:lang w:val="ru-RU"/>
        </w:rPr>
      </w:pPr>
      <w:r w:rsidRPr="005F55C7">
        <w:rPr>
          <w:rFonts w:ascii="Tahoma" w:hAnsi="Tahoma" w:cs="Tahoma"/>
          <w:b/>
          <w:bCs/>
          <w:color w:val="000000" w:themeColor="text1"/>
          <w:sz w:val="19"/>
          <w:szCs w:val="19"/>
        </w:rPr>
        <w:t xml:space="preserve">Товариство з обмеженою відповідальністю  «ЕКО-ПРИКАРПАТТЯ»  </w:t>
      </w:r>
      <w:r w:rsidRPr="005F55C7">
        <w:rPr>
          <w:rFonts w:ascii="Tahoma" w:hAnsi="Tahoma" w:cs="Tahoma"/>
          <w:bCs/>
          <w:color w:val="000000" w:themeColor="text1"/>
          <w:sz w:val="19"/>
          <w:szCs w:val="19"/>
        </w:rPr>
        <w:t>в особі директора Козака Богдана Мирославовича, що діє на підставі Статуту</w:t>
      </w:r>
      <w:r w:rsidRPr="005F55C7">
        <w:rPr>
          <w:rFonts w:ascii="Tahoma" w:hAnsi="Tahoma" w:cs="Tahoma"/>
          <w:b/>
          <w:color w:val="000000" w:themeColor="text1"/>
          <w:sz w:val="19"/>
          <w:szCs w:val="19"/>
        </w:rPr>
        <w:t xml:space="preserve"> </w:t>
      </w:r>
      <w:r w:rsidRPr="005F55C7">
        <w:rPr>
          <w:rFonts w:ascii="Tahoma" w:hAnsi="Tahoma" w:cs="Tahoma"/>
          <w:color w:val="000000" w:themeColor="text1"/>
          <w:sz w:val="19"/>
          <w:szCs w:val="19"/>
        </w:rPr>
        <w:t xml:space="preserve">товариства </w:t>
      </w:r>
      <w:r w:rsidR="004A4182" w:rsidRPr="005F55C7">
        <w:rPr>
          <w:rFonts w:ascii="Tahoma" w:hAnsi="Tahoma" w:cs="Tahoma"/>
          <w:noProof/>
          <w:color w:val="000000" w:themeColor="text1"/>
          <w:sz w:val="19"/>
          <w:szCs w:val="19"/>
          <w:lang w:val="ru-RU"/>
        </w:rPr>
        <w:t xml:space="preserve">(далі - </w:t>
      </w:r>
      <w:r w:rsidR="00342BD9" w:rsidRPr="005F55C7">
        <w:rPr>
          <w:rFonts w:ascii="Tahoma" w:hAnsi="Tahoma" w:cs="Tahoma"/>
          <w:noProof/>
          <w:color w:val="000000" w:themeColor="text1"/>
          <w:sz w:val="19"/>
          <w:szCs w:val="19"/>
        </w:rPr>
        <w:t>В</w:t>
      </w:r>
      <w:r w:rsidR="004A4182" w:rsidRPr="005F55C7">
        <w:rPr>
          <w:rFonts w:ascii="Tahoma" w:hAnsi="Tahoma" w:cs="Tahoma"/>
          <w:noProof/>
          <w:color w:val="000000" w:themeColor="text1"/>
          <w:sz w:val="19"/>
          <w:szCs w:val="19"/>
          <w:lang w:val="ru-RU"/>
        </w:rPr>
        <w:t>иконавець), з однієї сторони, і</w:t>
      </w:r>
    </w:p>
    <w:p w14:paraId="2D8BBF12" w14:textId="6041CFFB" w:rsidR="004A4182" w:rsidRPr="005F55C7" w:rsidRDefault="00477900" w:rsidP="00024CD0">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___________________________________________________</w:t>
      </w:r>
      <w:r w:rsidR="004828EE" w:rsidRPr="005F55C7">
        <w:rPr>
          <w:rFonts w:ascii="Tahoma" w:hAnsi="Tahoma" w:cs="Tahoma"/>
          <w:noProof/>
          <w:color w:val="000000" w:themeColor="text1"/>
          <w:sz w:val="19"/>
          <w:szCs w:val="19"/>
          <w:lang w:val="ru-RU"/>
        </w:rPr>
        <w:t>_______________________________________________</w:t>
      </w:r>
      <w:r w:rsidR="004A4182" w:rsidRPr="005F55C7">
        <w:rPr>
          <w:rFonts w:ascii="Tahoma" w:hAnsi="Tahoma" w:cs="Tahoma"/>
          <w:noProof/>
          <w:color w:val="000000" w:themeColor="text1"/>
          <w:sz w:val="19"/>
          <w:szCs w:val="19"/>
          <w:lang w:val="ru-RU"/>
        </w:rPr>
        <w:t>(найменування юридичної особи або прізвище</w:t>
      </w:r>
      <w:r w:rsidR="00342BD9" w:rsidRPr="005F55C7">
        <w:rPr>
          <w:rFonts w:ascii="Tahoma" w:hAnsi="Tahoma" w:cs="Tahoma"/>
          <w:noProof/>
          <w:color w:val="000000" w:themeColor="text1"/>
          <w:sz w:val="19"/>
          <w:szCs w:val="19"/>
          <w:lang w:val="en-US"/>
        </w:rPr>
        <w:t xml:space="preserve"> </w:t>
      </w:r>
      <w:r w:rsidR="004A4182" w:rsidRPr="005F55C7">
        <w:rPr>
          <w:rFonts w:ascii="Tahoma" w:hAnsi="Tahoma" w:cs="Tahoma"/>
          <w:noProof/>
          <w:color w:val="000000" w:themeColor="text1"/>
          <w:sz w:val="19"/>
          <w:szCs w:val="19"/>
          <w:lang w:val="ru-RU"/>
        </w:rPr>
        <w:t>ім’я, по батькові (за наявності) фізичної особи)</w:t>
      </w:r>
    </w:p>
    <w:p w14:paraId="652DE410" w14:textId="18908B8E" w:rsidR="004A4182" w:rsidRPr="005F55C7" w:rsidRDefault="004A4182" w:rsidP="004828EE">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що діє на підставі _____________________________</w:t>
      </w:r>
      <w:r w:rsidR="00864FD1" w:rsidRPr="005F55C7">
        <w:rPr>
          <w:rFonts w:ascii="Tahoma" w:hAnsi="Tahoma" w:cs="Tahoma"/>
          <w:noProof/>
          <w:color w:val="000000" w:themeColor="text1"/>
          <w:sz w:val="19"/>
          <w:szCs w:val="19"/>
          <w:lang w:val="ru-RU"/>
        </w:rPr>
        <w:t>________________</w:t>
      </w:r>
      <w:r w:rsidRPr="005F55C7">
        <w:rPr>
          <w:rFonts w:ascii="Tahoma" w:hAnsi="Tahoma" w:cs="Tahoma"/>
          <w:noProof/>
          <w:color w:val="000000" w:themeColor="text1"/>
          <w:sz w:val="19"/>
          <w:szCs w:val="19"/>
          <w:lang w:val="ru-RU"/>
        </w:rPr>
        <w:t>_________________</w:t>
      </w:r>
      <w:r w:rsidR="004828EE" w:rsidRPr="005F55C7">
        <w:rPr>
          <w:rFonts w:ascii="Tahoma" w:hAnsi="Tahoma" w:cs="Tahoma"/>
          <w:noProof/>
          <w:color w:val="000000" w:themeColor="text1"/>
          <w:sz w:val="19"/>
          <w:szCs w:val="19"/>
          <w:lang w:val="ru-RU"/>
        </w:rPr>
        <w:t>____________________</w:t>
      </w:r>
      <w:r w:rsidR="00342BD9" w:rsidRPr="005F55C7">
        <w:rPr>
          <w:rFonts w:ascii="Tahoma" w:hAnsi="Tahoma" w:cs="Tahoma"/>
          <w:noProof/>
          <w:color w:val="000000" w:themeColor="text1"/>
          <w:sz w:val="19"/>
          <w:szCs w:val="19"/>
          <w:lang w:val="en-US"/>
        </w:rPr>
        <w:t xml:space="preserve"> </w:t>
      </w:r>
      <w:r w:rsidRPr="005F55C7">
        <w:rPr>
          <w:rFonts w:ascii="Tahoma" w:hAnsi="Tahoma" w:cs="Tahoma"/>
          <w:noProof/>
          <w:color w:val="000000" w:themeColor="text1"/>
          <w:sz w:val="19"/>
          <w:szCs w:val="19"/>
          <w:lang w:val="ru-RU"/>
        </w:rPr>
        <w:t xml:space="preserve">, </w:t>
      </w:r>
    </w:p>
    <w:p w14:paraId="2C932171" w14:textId="77777777" w:rsidR="004A4182" w:rsidRPr="005F55C7" w:rsidRDefault="004A4182" w:rsidP="004828EE">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(найменування, дата, номер документа)</w:t>
      </w:r>
    </w:p>
    <w:p w14:paraId="2376A78C" w14:textId="7E08B5D8" w:rsidR="004A4182" w:rsidRPr="005F55C7" w:rsidRDefault="004A4182" w:rsidP="004828EE">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(далі - споживач) в особі _________</w:t>
      </w:r>
      <w:r w:rsidR="00864FD1" w:rsidRPr="005F55C7">
        <w:rPr>
          <w:rFonts w:ascii="Tahoma" w:hAnsi="Tahoma" w:cs="Tahoma"/>
          <w:noProof/>
          <w:color w:val="000000" w:themeColor="text1"/>
          <w:sz w:val="19"/>
          <w:szCs w:val="19"/>
          <w:lang w:val="ru-RU"/>
        </w:rPr>
        <w:t>_________________</w:t>
      </w:r>
      <w:r w:rsidRPr="005F55C7">
        <w:rPr>
          <w:rFonts w:ascii="Tahoma" w:hAnsi="Tahoma" w:cs="Tahoma"/>
          <w:noProof/>
          <w:color w:val="000000" w:themeColor="text1"/>
          <w:sz w:val="19"/>
          <w:szCs w:val="19"/>
          <w:lang w:val="ru-RU"/>
        </w:rPr>
        <w:t>______________________________</w:t>
      </w:r>
      <w:r w:rsidR="004828EE" w:rsidRPr="005F55C7">
        <w:rPr>
          <w:rFonts w:ascii="Tahoma" w:hAnsi="Tahoma" w:cs="Tahoma"/>
          <w:noProof/>
          <w:color w:val="000000" w:themeColor="text1"/>
          <w:sz w:val="19"/>
          <w:szCs w:val="19"/>
          <w:lang w:val="ru-RU"/>
        </w:rPr>
        <w:t>____________________</w:t>
      </w:r>
      <w:r w:rsidRPr="005F55C7">
        <w:rPr>
          <w:rFonts w:ascii="Tahoma" w:hAnsi="Tahoma" w:cs="Tahoma"/>
          <w:noProof/>
          <w:color w:val="000000" w:themeColor="text1"/>
          <w:sz w:val="19"/>
          <w:szCs w:val="19"/>
          <w:lang w:val="ru-RU"/>
        </w:rPr>
        <w:t>,</w:t>
      </w:r>
    </w:p>
    <w:p w14:paraId="1A0661E1" w14:textId="1E9F91DF" w:rsidR="004A4182" w:rsidRPr="005F55C7" w:rsidRDefault="004A4182" w:rsidP="004828EE">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 xml:space="preserve">                                   </w:t>
      </w:r>
      <w:r w:rsidR="00864FD1" w:rsidRPr="005F55C7">
        <w:rPr>
          <w:rFonts w:ascii="Tahoma" w:hAnsi="Tahoma" w:cs="Tahoma"/>
          <w:noProof/>
          <w:color w:val="000000" w:themeColor="text1"/>
          <w:sz w:val="19"/>
          <w:szCs w:val="19"/>
          <w:lang w:val="ru-RU"/>
        </w:rPr>
        <w:t xml:space="preserve">               </w:t>
      </w:r>
      <w:r w:rsidRPr="005F55C7">
        <w:rPr>
          <w:rFonts w:ascii="Tahoma" w:hAnsi="Tahoma" w:cs="Tahoma"/>
          <w:noProof/>
          <w:color w:val="000000" w:themeColor="text1"/>
          <w:sz w:val="19"/>
          <w:szCs w:val="19"/>
          <w:lang w:val="ru-RU"/>
        </w:rPr>
        <w:t>прізвище, ім’я, по батькові (за наявності) представника споживача)</w:t>
      </w:r>
    </w:p>
    <w:p w14:paraId="01E5BB2D" w14:textId="4FB665DD" w:rsidR="004A4182" w:rsidRPr="005F55C7" w:rsidRDefault="004A4182" w:rsidP="004828EE">
      <w:pPr>
        <w:pStyle w:val="af3"/>
        <w:jc w:val="both"/>
        <w:rPr>
          <w:rFonts w:ascii="Tahoma" w:hAnsi="Tahoma" w:cs="Tahoma"/>
          <w:noProof/>
          <w:color w:val="000000" w:themeColor="text1"/>
          <w:sz w:val="19"/>
          <w:szCs w:val="19"/>
          <w:lang w:val="ru-RU"/>
        </w:rPr>
      </w:pPr>
      <w:r w:rsidRPr="005F55C7">
        <w:rPr>
          <w:rFonts w:ascii="Tahoma" w:hAnsi="Tahoma" w:cs="Tahoma"/>
          <w:noProof/>
          <w:color w:val="000000" w:themeColor="text1"/>
          <w:sz w:val="19"/>
          <w:szCs w:val="19"/>
          <w:lang w:val="ru-RU"/>
        </w:rPr>
        <w:t xml:space="preserve">з іншої сторони (далі - </w:t>
      </w:r>
      <w:r w:rsidR="00342BD9" w:rsidRPr="005F55C7">
        <w:rPr>
          <w:rFonts w:ascii="Tahoma" w:hAnsi="Tahoma" w:cs="Tahoma"/>
          <w:noProof/>
          <w:color w:val="000000" w:themeColor="text1"/>
          <w:sz w:val="19"/>
          <w:szCs w:val="19"/>
          <w:lang w:val="ru-RU"/>
        </w:rPr>
        <w:t>С</w:t>
      </w:r>
      <w:r w:rsidRPr="005F55C7">
        <w:rPr>
          <w:rFonts w:ascii="Tahoma" w:hAnsi="Tahoma" w:cs="Tahoma"/>
          <w:noProof/>
          <w:color w:val="000000" w:themeColor="text1"/>
          <w:sz w:val="19"/>
          <w:szCs w:val="19"/>
          <w:lang w:val="ru-RU"/>
        </w:rPr>
        <w:t>торони), уклали цей договір про таке.</w:t>
      </w:r>
    </w:p>
    <w:p w14:paraId="2D2DF84B" w14:textId="77777777" w:rsidR="00342BD9" w:rsidRPr="005F55C7" w:rsidRDefault="00342BD9" w:rsidP="004828EE">
      <w:pPr>
        <w:pStyle w:val="af3"/>
        <w:jc w:val="both"/>
        <w:rPr>
          <w:rFonts w:ascii="Tahoma" w:hAnsi="Tahoma" w:cs="Tahoma"/>
          <w:noProof/>
          <w:color w:val="000000" w:themeColor="text1"/>
          <w:sz w:val="19"/>
          <w:szCs w:val="19"/>
          <w:lang w:val="ru-RU"/>
        </w:rPr>
      </w:pPr>
    </w:p>
    <w:p w14:paraId="654A56EE" w14:textId="77777777" w:rsidR="004A4182" w:rsidRPr="005F55C7" w:rsidRDefault="004A4182" w:rsidP="004828EE">
      <w:pPr>
        <w:pStyle w:val="af3"/>
        <w:jc w:val="center"/>
        <w:rPr>
          <w:rFonts w:ascii="Tahoma" w:hAnsi="Tahoma" w:cs="Tahoma"/>
          <w:b/>
          <w:bCs/>
          <w:noProof/>
          <w:color w:val="000000" w:themeColor="text1"/>
          <w:sz w:val="19"/>
          <w:szCs w:val="19"/>
          <w:lang w:val="ru-RU"/>
        </w:rPr>
      </w:pPr>
      <w:r w:rsidRPr="005F55C7">
        <w:rPr>
          <w:rFonts w:ascii="Tahoma" w:hAnsi="Tahoma" w:cs="Tahoma"/>
          <w:b/>
          <w:bCs/>
          <w:noProof/>
          <w:color w:val="000000" w:themeColor="text1"/>
          <w:sz w:val="19"/>
          <w:szCs w:val="19"/>
          <w:lang w:val="ru-RU"/>
        </w:rPr>
        <w:t>Предмет договору</w:t>
      </w:r>
    </w:p>
    <w:p w14:paraId="11B3FBDD" w14:textId="77777777" w:rsidR="009E25C4" w:rsidRPr="00030F9E" w:rsidRDefault="009E25C4" w:rsidP="009E25C4">
      <w:pPr>
        <w:pStyle w:val="af3"/>
        <w:jc w:val="both"/>
        <w:rPr>
          <w:rFonts w:ascii="Tahoma" w:hAnsi="Tahoma" w:cs="Tahoma"/>
          <w:noProof/>
          <w:sz w:val="19"/>
          <w:szCs w:val="19"/>
          <w:lang w:val="ru-RU"/>
        </w:rPr>
      </w:pPr>
      <w:r w:rsidRPr="00C36DF7">
        <w:rPr>
          <w:rFonts w:ascii="Tahoma" w:hAnsi="Tahoma" w:cs="Tahoma"/>
          <w:noProof/>
          <w:color w:val="000000" w:themeColor="text1"/>
          <w:sz w:val="19"/>
          <w:szCs w:val="19"/>
          <w:lang w:val="ru-RU"/>
        </w:rPr>
        <w:t xml:space="preserve">1. </w:t>
      </w:r>
      <w:r w:rsidRPr="003619E0">
        <w:rPr>
          <w:rFonts w:ascii="Tahoma" w:hAnsi="Tahoma" w:cs="Tahoma"/>
          <w:noProof/>
          <w:color w:val="000000" w:themeColor="text1"/>
          <w:sz w:val="19"/>
          <w:szCs w:val="19"/>
          <w:lang w:val="ru-RU"/>
        </w:rPr>
        <w:t xml:space="preserve">Виконавець надає послугу відповідної якості згідно з графіком, а споживач своєчасно оплачує її за встановленими тарифами за видами побутових відходів у строки і на умовах, передбачених цим договором, на підставі рішення виконавчого комітету Калуської міської ради від </w:t>
      </w:r>
      <w:r w:rsidRPr="003619E0">
        <w:rPr>
          <w:rFonts w:ascii="Tahoma" w:hAnsi="Tahoma" w:cs="Tahoma"/>
          <w:noProof/>
          <w:color w:val="000000" w:themeColor="text1"/>
          <w:sz w:val="19"/>
          <w:szCs w:val="19"/>
        </w:rPr>
        <w:t xml:space="preserve">06 травня 2026 року №106 «Про визначення товариства з обмеженою відповідальністю «ЕКО-ПРИКАРПАТТЯ» переможцем конкурсу на здійснення операцій із збирання та перевезення побутових відходів на території Калуської міської територіальної громади», </w:t>
      </w:r>
      <w:r w:rsidRPr="003619E0">
        <w:rPr>
          <w:rFonts w:ascii="Tahoma" w:hAnsi="Tahoma" w:cs="Tahoma"/>
          <w:noProof/>
          <w:color w:val="000000" w:themeColor="text1"/>
          <w:sz w:val="19"/>
          <w:szCs w:val="19"/>
          <w:lang w:val="ru-RU"/>
        </w:rPr>
        <w:t xml:space="preserve">та відповідно до правил благоустрою території населеного пункту, затверджених рішенням Калуської міської ради від 24 червня 2021 року №600 «Про застосування Типових правил благоустрою при утриманні території Калуської міської територіальної </w:t>
      </w:r>
      <w:r w:rsidRPr="00030F9E">
        <w:rPr>
          <w:rFonts w:ascii="Tahoma" w:hAnsi="Tahoma" w:cs="Tahoma"/>
          <w:noProof/>
          <w:sz w:val="19"/>
          <w:szCs w:val="19"/>
          <w:lang w:val="ru-RU"/>
        </w:rPr>
        <w:t>громади», з урахуванням регіонального плану управління відходами в Івано-Франківській області до 2034 року, затвердженого розпорядженням голови Івано-Франківської обласної державної адміністрації-начальником обласної військової адміністрації від 02.02.2026 №43,  та місцевого плану управління відходами _______________________</w:t>
      </w:r>
      <w:r w:rsidRPr="00030F9E">
        <w:rPr>
          <w:rFonts w:ascii="Tahoma" w:hAnsi="Tahoma" w:cs="Tahoma"/>
          <w:noProof/>
          <w:sz w:val="19"/>
          <w:szCs w:val="19"/>
          <w:lang w:val="ru-RU"/>
        </w:rPr>
        <w:br/>
        <w:t>_________________________________________________________________________________________________,</w:t>
      </w:r>
    </w:p>
    <w:p w14:paraId="40D1F958" w14:textId="77777777" w:rsidR="009E25C4" w:rsidRPr="00030F9E" w:rsidRDefault="009E25C4" w:rsidP="009E25C4">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   (дата та номер акта про затвердження місцевого плану управління відходами)</w:t>
      </w:r>
    </w:p>
    <w:p w14:paraId="2A7343B6" w14:textId="1212D2C4" w:rsidR="004A4182" w:rsidRPr="00030F9E" w:rsidRDefault="009E25C4" w:rsidP="00B11B00">
      <w:pPr>
        <w:pStyle w:val="af3"/>
        <w:rPr>
          <w:rFonts w:ascii="Tahoma" w:hAnsi="Tahoma" w:cs="Tahoma"/>
          <w:noProof/>
          <w:sz w:val="19"/>
          <w:szCs w:val="19"/>
          <w:lang w:val="ru-RU"/>
        </w:rPr>
      </w:pPr>
      <w:r w:rsidRPr="00030F9E">
        <w:rPr>
          <w:rFonts w:ascii="Tahoma" w:hAnsi="Tahoma" w:cs="Tahoma"/>
          <w:noProof/>
          <w:sz w:val="19"/>
          <w:szCs w:val="19"/>
          <w:lang w:val="ru-RU"/>
        </w:rPr>
        <w:t xml:space="preserve">які розміщені на офіційному веб-сайті органу місцевого самоврядування </w:t>
      </w:r>
      <w:hyperlink r:id="rId7" w:history="1">
        <w:r w:rsidRPr="00030F9E">
          <w:rPr>
            <w:rStyle w:val="af2"/>
            <w:rFonts w:ascii="Tahoma" w:hAnsi="Tahoma" w:cs="Tahoma"/>
            <w:noProof/>
            <w:color w:val="auto"/>
            <w:sz w:val="19"/>
            <w:szCs w:val="19"/>
            <w:lang w:val="ru-RU"/>
          </w:rPr>
          <w:t>https://kalushcity.gov.ua/</w:t>
        </w:r>
      </w:hyperlink>
      <w:r w:rsidRPr="00030F9E">
        <w:rPr>
          <w:rFonts w:ascii="Tahoma" w:hAnsi="Tahoma" w:cs="Tahoma"/>
          <w:noProof/>
          <w:sz w:val="19"/>
          <w:szCs w:val="19"/>
          <w:lang w:val="ru-RU"/>
        </w:rPr>
        <w:t xml:space="preserve"> або виконавця за посиланням: </w:t>
      </w:r>
      <w:hyperlink r:id="rId8" w:history="1">
        <w:r w:rsidRPr="00030F9E">
          <w:rPr>
            <w:rStyle w:val="af2"/>
            <w:rFonts w:ascii="Tahoma" w:hAnsi="Tahoma" w:cs="Tahoma"/>
            <w:noProof/>
            <w:color w:val="auto"/>
            <w:sz w:val="19"/>
            <w:szCs w:val="19"/>
            <w:lang w:val="ru-RU"/>
          </w:rPr>
          <w:t>https://www.kalush-eco.com</w:t>
        </w:r>
      </w:hyperlink>
    </w:p>
    <w:p w14:paraId="4AC3386A" w14:textId="77777777" w:rsidR="004828EE" w:rsidRPr="00030F9E" w:rsidRDefault="004828EE" w:rsidP="004828EE">
      <w:pPr>
        <w:pStyle w:val="af3"/>
        <w:jc w:val="both"/>
        <w:rPr>
          <w:rFonts w:ascii="Tahoma" w:hAnsi="Tahoma" w:cs="Tahoma"/>
          <w:noProof/>
          <w:sz w:val="19"/>
          <w:szCs w:val="19"/>
          <w:lang w:val="ru-RU"/>
        </w:rPr>
      </w:pPr>
    </w:p>
    <w:p w14:paraId="22F962F4" w14:textId="77777777" w:rsidR="004A4182" w:rsidRPr="00030F9E" w:rsidRDefault="004A4182" w:rsidP="004828EE">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Надання послуги за видами побутових відходів</w:t>
      </w:r>
    </w:p>
    <w:p w14:paraId="47442FBE" w14:textId="3426FA08" w:rsidR="004828EE"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2. Виконавець надає споживачу послугу з управління  </w:t>
      </w:r>
      <w:r w:rsidR="00C16EE1" w:rsidRPr="00030F9E">
        <w:rPr>
          <w:rFonts w:ascii="Tahoma" w:hAnsi="Tahoma" w:cs="Tahoma"/>
          <w:noProof/>
          <w:sz w:val="19"/>
          <w:szCs w:val="19"/>
          <w:lang w:val="ru-RU"/>
        </w:rPr>
        <w:t>змішаними</w:t>
      </w:r>
      <w:r w:rsidR="00976206" w:rsidRPr="00030F9E">
        <w:rPr>
          <w:rFonts w:ascii="Tahoma" w:hAnsi="Tahoma" w:cs="Tahoma"/>
          <w:noProof/>
          <w:sz w:val="19"/>
          <w:szCs w:val="19"/>
          <w:lang w:val="ru-RU"/>
        </w:rPr>
        <w:t>, роздільно зібраними, великогабаритними, ремонтними</w:t>
      </w:r>
      <w:r w:rsidRPr="00030F9E">
        <w:rPr>
          <w:rFonts w:ascii="Tahoma" w:hAnsi="Tahoma" w:cs="Tahoma"/>
          <w:noProof/>
          <w:sz w:val="19"/>
          <w:szCs w:val="19"/>
          <w:lang w:val="ru-RU"/>
        </w:rPr>
        <w:t xml:space="preserve"> відходами.</w:t>
      </w:r>
    </w:p>
    <w:p w14:paraId="01535040"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 Послуга з управління побутовими відходами  (далі - послуга) надається за системами (необхідне зазначити у таблиці для кожного виду побутових відходів):</w:t>
      </w:r>
    </w:p>
    <w:p w14:paraId="22A38B96" w14:textId="77777777" w:rsidR="002A65A0" w:rsidRPr="00030F9E" w:rsidRDefault="002A65A0" w:rsidP="004828EE">
      <w:pPr>
        <w:pStyle w:val="af3"/>
        <w:jc w:val="both"/>
        <w:rPr>
          <w:rFonts w:ascii="Tahoma" w:hAnsi="Tahoma" w:cs="Tahoma"/>
          <w:noProof/>
          <w:sz w:val="19"/>
          <w:szCs w:val="19"/>
          <w:lang w:val="en-AU"/>
        </w:rPr>
      </w:pPr>
    </w:p>
    <w:tbl>
      <w:tblPr>
        <w:tblStyle w:val="af4"/>
        <w:tblW w:w="0" w:type="auto"/>
        <w:tblLook w:val="04A0" w:firstRow="1" w:lastRow="0" w:firstColumn="1" w:lastColumn="0" w:noHBand="0" w:noVBand="1"/>
      </w:tblPr>
      <w:tblGrid>
        <w:gridCol w:w="2689"/>
        <w:gridCol w:w="1356"/>
        <w:gridCol w:w="1926"/>
        <w:gridCol w:w="1926"/>
        <w:gridCol w:w="1926"/>
      </w:tblGrid>
      <w:tr w:rsidR="005F55C7" w:rsidRPr="00030F9E" w14:paraId="1A4B2FBD" w14:textId="77777777" w:rsidTr="001036BC">
        <w:tc>
          <w:tcPr>
            <w:tcW w:w="2689" w:type="dxa"/>
          </w:tcPr>
          <w:p w14:paraId="176B9035" w14:textId="3C425427"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Вид побутових відходів</w:t>
            </w:r>
          </w:p>
        </w:tc>
        <w:tc>
          <w:tcPr>
            <w:tcW w:w="1296" w:type="dxa"/>
          </w:tcPr>
          <w:p w14:paraId="1487F4CF" w14:textId="7D6370C8"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Контейнерна система</w:t>
            </w:r>
          </w:p>
        </w:tc>
        <w:tc>
          <w:tcPr>
            <w:tcW w:w="1926" w:type="dxa"/>
          </w:tcPr>
          <w:p w14:paraId="3EC75B7A" w14:textId="2B55041A"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Безконтейнерна система</w:t>
            </w:r>
          </w:p>
        </w:tc>
        <w:tc>
          <w:tcPr>
            <w:tcW w:w="1926" w:type="dxa"/>
          </w:tcPr>
          <w:p w14:paraId="010D2C98" w14:textId="51755A6C"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ru-RU"/>
              </w:rPr>
              <w:t>Пункт роздільного збирання (зокрема мобільний)</w:t>
            </w:r>
          </w:p>
        </w:tc>
        <w:tc>
          <w:tcPr>
            <w:tcW w:w="1926" w:type="dxa"/>
          </w:tcPr>
          <w:p w14:paraId="71746B74" w14:textId="77652570"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За заявкою</w:t>
            </w:r>
          </w:p>
        </w:tc>
      </w:tr>
      <w:tr w:rsidR="005F55C7" w:rsidRPr="00030F9E" w14:paraId="067984E1" w14:textId="77777777" w:rsidTr="001036BC">
        <w:tc>
          <w:tcPr>
            <w:tcW w:w="2689" w:type="dxa"/>
          </w:tcPr>
          <w:p w14:paraId="51732892" w14:textId="7BC868E8"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1. Змішані відходи</w:t>
            </w:r>
          </w:p>
        </w:tc>
        <w:tc>
          <w:tcPr>
            <w:tcW w:w="1296" w:type="dxa"/>
          </w:tcPr>
          <w:p w14:paraId="49E84ABF" w14:textId="6FF948AD" w:rsidR="0086572E" w:rsidRPr="00030F9E" w:rsidRDefault="001036BC" w:rsidP="004828EE">
            <w:pPr>
              <w:pStyle w:val="af3"/>
              <w:jc w:val="both"/>
              <w:rPr>
                <w:rFonts w:ascii="Tahoma" w:hAnsi="Tahoma" w:cs="Tahoma"/>
                <w:b/>
                <w:bCs/>
                <w:noProof/>
                <w:sz w:val="19"/>
                <w:szCs w:val="19"/>
                <w:lang w:val="en-US"/>
              </w:rPr>
            </w:pPr>
            <w:r w:rsidRPr="00030F9E">
              <w:rPr>
                <w:rFonts w:ascii="Tahoma" w:hAnsi="Tahoma" w:cs="Tahoma"/>
                <w:b/>
                <w:bCs/>
                <w:noProof/>
                <w:sz w:val="19"/>
                <w:szCs w:val="19"/>
                <w:lang w:val="en-US"/>
              </w:rPr>
              <w:t>X</w:t>
            </w:r>
          </w:p>
        </w:tc>
        <w:tc>
          <w:tcPr>
            <w:tcW w:w="1926" w:type="dxa"/>
          </w:tcPr>
          <w:p w14:paraId="6F8855D4" w14:textId="6023388F" w:rsidR="0086572E" w:rsidRPr="00030F9E" w:rsidRDefault="00BD410C" w:rsidP="004828EE">
            <w:pPr>
              <w:pStyle w:val="af3"/>
              <w:jc w:val="both"/>
              <w:rPr>
                <w:rFonts w:ascii="Tahoma" w:hAnsi="Tahoma" w:cs="Tahoma"/>
                <w:b/>
                <w:bCs/>
                <w:noProof/>
                <w:sz w:val="19"/>
                <w:szCs w:val="19"/>
                <w:lang w:val="en-US"/>
              </w:rPr>
            </w:pPr>
            <w:r w:rsidRPr="00030F9E">
              <w:rPr>
                <w:rFonts w:ascii="Tahoma" w:hAnsi="Tahoma" w:cs="Tahoma"/>
                <w:b/>
                <w:bCs/>
                <w:noProof/>
                <w:sz w:val="19"/>
                <w:szCs w:val="19"/>
                <w:lang w:val="en-US"/>
              </w:rPr>
              <w:t>X</w:t>
            </w:r>
          </w:p>
        </w:tc>
        <w:tc>
          <w:tcPr>
            <w:tcW w:w="1926" w:type="dxa"/>
          </w:tcPr>
          <w:p w14:paraId="5C519B0D" w14:textId="639C477A" w:rsidR="0086572E" w:rsidRPr="00030F9E" w:rsidRDefault="006236EA"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c>
          <w:tcPr>
            <w:tcW w:w="1926" w:type="dxa"/>
          </w:tcPr>
          <w:p w14:paraId="41B6376F" w14:textId="7D6EEF1B" w:rsidR="0086572E" w:rsidRPr="00030F9E" w:rsidRDefault="006236EA" w:rsidP="004828EE">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r>
      <w:tr w:rsidR="005F55C7" w:rsidRPr="00030F9E" w14:paraId="5B2927B0" w14:textId="77777777" w:rsidTr="001036BC">
        <w:tc>
          <w:tcPr>
            <w:tcW w:w="2689" w:type="dxa"/>
          </w:tcPr>
          <w:p w14:paraId="7EEB6042" w14:textId="73E06A20" w:rsidR="0086572E" w:rsidRPr="00030F9E" w:rsidRDefault="0086572E" w:rsidP="004828EE">
            <w:pPr>
              <w:pStyle w:val="af3"/>
              <w:jc w:val="both"/>
              <w:rPr>
                <w:rFonts w:ascii="Tahoma" w:hAnsi="Tahoma" w:cs="Tahoma"/>
                <w:noProof/>
                <w:sz w:val="19"/>
                <w:szCs w:val="19"/>
                <w:lang w:val="en-AU"/>
              </w:rPr>
            </w:pPr>
            <w:r w:rsidRPr="00030F9E">
              <w:rPr>
                <w:rFonts w:ascii="Tahoma" w:hAnsi="Tahoma" w:cs="Tahoma"/>
                <w:noProof/>
                <w:sz w:val="19"/>
                <w:szCs w:val="19"/>
                <w:lang w:val="ru-RU"/>
              </w:rPr>
              <w:t xml:space="preserve">2. Роздільно зібрані відходи </w:t>
            </w:r>
          </w:p>
        </w:tc>
        <w:tc>
          <w:tcPr>
            <w:tcW w:w="1296" w:type="dxa"/>
          </w:tcPr>
          <w:p w14:paraId="26D8D0D8" w14:textId="03544178" w:rsidR="0086572E" w:rsidRPr="00030F9E" w:rsidRDefault="004943E5" w:rsidP="004828EE">
            <w:pPr>
              <w:pStyle w:val="af3"/>
              <w:jc w:val="both"/>
              <w:rPr>
                <w:rFonts w:ascii="Tahoma" w:hAnsi="Tahoma" w:cs="Tahoma"/>
                <w:noProof/>
                <w:sz w:val="19"/>
                <w:szCs w:val="19"/>
              </w:rPr>
            </w:pPr>
            <w:r w:rsidRPr="00030F9E">
              <w:rPr>
                <w:rFonts w:ascii="Tahoma" w:hAnsi="Tahoma" w:cs="Tahoma"/>
                <w:noProof/>
                <w:sz w:val="19"/>
                <w:szCs w:val="19"/>
              </w:rPr>
              <w:t>-</w:t>
            </w:r>
          </w:p>
        </w:tc>
        <w:tc>
          <w:tcPr>
            <w:tcW w:w="1926" w:type="dxa"/>
          </w:tcPr>
          <w:p w14:paraId="66D0B486" w14:textId="5260452D" w:rsidR="0086572E" w:rsidRPr="00030F9E" w:rsidRDefault="004943E5" w:rsidP="004828EE">
            <w:pPr>
              <w:pStyle w:val="af3"/>
              <w:jc w:val="both"/>
              <w:rPr>
                <w:rFonts w:ascii="Tahoma" w:hAnsi="Tahoma" w:cs="Tahoma"/>
                <w:noProof/>
                <w:sz w:val="19"/>
                <w:szCs w:val="19"/>
              </w:rPr>
            </w:pPr>
            <w:r w:rsidRPr="00030F9E">
              <w:rPr>
                <w:rFonts w:ascii="Tahoma" w:hAnsi="Tahoma" w:cs="Tahoma"/>
                <w:noProof/>
                <w:sz w:val="19"/>
                <w:szCs w:val="19"/>
              </w:rPr>
              <w:t>-</w:t>
            </w:r>
          </w:p>
        </w:tc>
        <w:tc>
          <w:tcPr>
            <w:tcW w:w="1926" w:type="dxa"/>
          </w:tcPr>
          <w:p w14:paraId="6FAA7283" w14:textId="7DA63D58" w:rsidR="0086572E" w:rsidRPr="00030F9E" w:rsidRDefault="00801410" w:rsidP="004828EE">
            <w:pPr>
              <w:pStyle w:val="af3"/>
              <w:jc w:val="both"/>
              <w:rPr>
                <w:rFonts w:ascii="Tahoma" w:hAnsi="Tahoma" w:cs="Tahoma"/>
                <w:noProof/>
                <w:sz w:val="19"/>
                <w:szCs w:val="19"/>
              </w:rPr>
            </w:pPr>
            <w:r w:rsidRPr="00030F9E">
              <w:rPr>
                <w:rFonts w:ascii="Tahoma" w:hAnsi="Tahoma" w:cs="Tahoma"/>
                <w:b/>
                <w:bCs/>
                <w:noProof/>
                <w:sz w:val="19"/>
                <w:szCs w:val="19"/>
              </w:rPr>
              <w:t>Х</w:t>
            </w:r>
          </w:p>
        </w:tc>
        <w:tc>
          <w:tcPr>
            <w:tcW w:w="1926" w:type="dxa"/>
          </w:tcPr>
          <w:p w14:paraId="78F7F2C3" w14:textId="37FB2BAA" w:rsidR="0086572E" w:rsidRPr="00030F9E" w:rsidRDefault="004943E5" w:rsidP="004828EE">
            <w:pPr>
              <w:pStyle w:val="af3"/>
              <w:jc w:val="both"/>
              <w:rPr>
                <w:rFonts w:ascii="Tahoma" w:hAnsi="Tahoma" w:cs="Tahoma"/>
                <w:noProof/>
                <w:sz w:val="19"/>
                <w:szCs w:val="19"/>
              </w:rPr>
            </w:pPr>
            <w:r w:rsidRPr="00030F9E">
              <w:rPr>
                <w:rFonts w:ascii="Tahoma" w:hAnsi="Tahoma" w:cs="Tahoma"/>
                <w:noProof/>
                <w:sz w:val="19"/>
                <w:szCs w:val="19"/>
              </w:rPr>
              <w:t>-</w:t>
            </w:r>
          </w:p>
        </w:tc>
      </w:tr>
      <w:tr w:rsidR="005F55C7" w:rsidRPr="00030F9E" w14:paraId="7A166E02" w14:textId="77777777" w:rsidTr="001036BC">
        <w:tc>
          <w:tcPr>
            <w:tcW w:w="2689" w:type="dxa"/>
          </w:tcPr>
          <w:p w14:paraId="2CD08305" w14:textId="0A808F78" w:rsidR="001036BC" w:rsidRPr="00030F9E" w:rsidRDefault="001036BC" w:rsidP="001036BC">
            <w:pPr>
              <w:pStyle w:val="af3"/>
              <w:jc w:val="both"/>
              <w:rPr>
                <w:rFonts w:ascii="Tahoma" w:hAnsi="Tahoma" w:cs="Tahoma"/>
                <w:noProof/>
                <w:sz w:val="19"/>
                <w:szCs w:val="19"/>
              </w:rPr>
            </w:pPr>
            <w:r w:rsidRPr="00030F9E">
              <w:rPr>
                <w:rFonts w:ascii="Tahoma" w:hAnsi="Tahoma" w:cs="Tahoma"/>
                <w:noProof/>
                <w:sz w:val="19"/>
                <w:szCs w:val="19"/>
                <w:lang w:val="en-AU"/>
              </w:rPr>
              <w:t>3.</w:t>
            </w:r>
            <w:r w:rsidR="004943E5" w:rsidRPr="00030F9E">
              <w:rPr>
                <w:rFonts w:ascii="Tahoma" w:hAnsi="Tahoma" w:cs="Tahoma"/>
                <w:noProof/>
                <w:sz w:val="19"/>
                <w:szCs w:val="19"/>
              </w:rPr>
              <w:t>В</w:t>
            </w:r>
            <w:r w:rsidRPr="00030F9E">
              <w:rPr>
                <w:rFonts w:ascii="Tahoma" w:hAnsi="Tahoma" w:cs="Tahoma"/>
                <w:noProof/>
                <w:sz w:val="19"/>
                <w:szCs w:val="19"/>
                <w:lang w:val="en-AU"/>
              </w:rPr>
              <w:t>еликогабаритні</w:t>
            </w:r>
            <w:r w:rsidR="00FA39D8" w:rsidRPr="00030F9E">
              <w:rPr>
                <w:rFonts w:ascii="Tahoma" w:hAnsi="Tahoma" w:cs="Tahoma"/>
                <w:noProof/>
                <w:sz w:val="19"/>
                <w:szCs w:val="19"/>
              </w:rPr>
              <w:t xml:space="preserve"> відходи</w:t>
            </w:r>
          </w:p>
        </w:tc>
        <w:tc>
          <w:tcPr>
            <w:tcW w:w="1296" w:type="dxa"/>
          </w:tcPr>
          <w:p w14:paraId="563F1BF9" w14:textId="2F8B8FF7" w:rsidR="001036BC" w:rsidRPr="00030F9E" w:rsidRDefault="003E1CA3" w:rsidP="001036BC">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c>
          <w:tcPr>
            <w:tcW w:w="1926" w:type="dxa"/>
          </w:tcPr>
          <w:p w14:paraId="4E211266" w14:textId="181EB78C" w:rsidR="001036BC" w:rsidRPr="00030F9E" w:rsidRDefault="003E1CA3" w:rsidP="001036BC">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c>
          <w:tcPr>
            <w:tcW w:w="1926" w:type="dxa"/>
          </w:tcPr>
          <w:p w14:paraId="65CB9EF4" w14:textId="31C0B78C" w:rsidR="001036BC" w:rsidRPr="00030F9E" w:rsidRDefault="00801410" w:rsidP="001036BC">
            <w:pPr>
              <w:pStyle w:val="af3"/>
              <w:jc w:val="both"/>
              <w:rPr>
                <w:rFonts w:ascii="Tahoma" w:hAnsi="Tahoma" w:cs="Tahoma"/>
                <w:noProof/>
                <w:sz w:val="19"/>
                <w:szCs w:val="19"/>
                <w:lang w:val="en-AU"/>
              </w:rPr>
            </w:pPr>
            <w:r w:rsidRPr="00030F9E">
              <w:rPr>
                <w:rFonts w:ascii="Tahoma" w:hAnsi="Tahoma" w:cs="Tahoma"/>
                <w:b/>
                <w:bCs/>
                <w:noProof/>
                <w:sz w:val="19"/>
                <w:szCs w:val="19"/>
              </w:rPr>
              <w:t>Х</w:t>
            </w:r>
          </w:p>
        </w:tc>
        <w:tc>
          <w:tcPr>
            <w:tcW w:w="1926" w:type="dxa"/>
          </w:tcPr>
          <w:p w14:paraId="4F9DF6EB" w14:textId="758BA5C2" w:rsidR="001036BC" w:rsidRPr="00030F9E" w:rsidRDefault="004943E5" w:rsidP="001036BC">
            <w:pPr>
              <w:pStyle w:val="af3"/>
              <w:jc w:val="both"/>
              <w:rPr>
                <w:rFonts w:ascii="Tahoma" w:hAnsi="Tahoma" w:cs="Tahoma"/>
                <w:b/>
                <w:bCs/>
                <w:noProof/>
                <w:sz w:val="19"/>
                <w:szCs w:val="19"/>
              </w:rPr>
            </w:pPr>
            <w:r w:rsidRPr="00030F9E">
              <w:rPr>
                <w:rFonts w:ascii="Tahoma" w:hAnsi="Tahoma" w:cs="Tahoma"/>
                <w:b/>
                <w:bCs/>
                <w:noProof/>
                <w:sz w:val="19"/>
                <w:szCs w:val="19"/>
              </w:rPr>
              <w:t>Х</w:t>
            </w:r>
          </w:p>
        </w:tc>
      </w:tr>
      <w:tr w:rsidR="001036BC" w:rsidRPr="00030F9E" w14:paraId="39EEECFA" w14:textId="77777777" w:rsidTr="001036BC">
        <w:tc>
          <w:tcPr>
            <w:tcW w:w="2689" w:type="dxa"/>
          </w:tcPr>
          <w:p w14:paraId="76A67C81" w14:textId="28C05F32" w:rsidR="001036BC" w:rsidRPr="00030F9E" w:rsidRDefault="001036BC" w:rsidP="001036BC">
            <w:pPr>
              <w:pStyle w:val="af3"/>
              <w:jc w:val="both"/>
              <w:rPr>
                <w:rFonts w:ascii="Tahoma" w:hAnsi="Tahoma" w:cs="Tahoma"/>
                <w:noProof/>
                <w:sz w:val="19"/>
                <w:szCs w:val="19"/>
              </w:rPr>
            </w:pPr>
            <w:r w:rsidRPr="00030F9E">
              <w:rPr>
                <w:rFonts w:ascii="Tahoma" w:hAnsi="Tahoma" w:cs="Tahoma"/>
                <w:noProof/>
                <w:sz w:val="19"/>
                <w:szCs w:val="19"/>
                <w:lang w:val="en-AU"/>
              </w:rPr>
              <w:t>4.</w:t>
            </w:r>
            <w:r w:rsidR="004943E5" w:rsidRPr="00030F9E">
              <w:rPr>
                <w:rFonts w:ascii="Tahoma" w:hAnsi="Tahoma" w:cs="Tahoma"/>
                <w:noProof/>
                <w:sz w:val="19"/>
                <w:szCs w:val="19"/>
              </w:rPr>
              <w:t>Р</w:t>
            </w:r>
            <w:r w:rsidRPr="00030F9E">
              <w:rPr>
                <w:rFonts w:ascii="Tahoma" w:hAnsi="Tahoma" w:cs="Tahoma"/>
                <w:noProof/>
                <w:sz w:val="19"/>
                <w:szCs w:val="19"/>
                <w:lang w:val="en-AU"/>
              </w:rPr>
              <w:t>емонтні</w:t>
            </w:r>
            <w:r w:rsidR="00FA39D8" w:rsidRPr="00030F9E">
              <w:rPr>
                <w:rFonts w:ascii="Tahoma" w:hAnsi="Tahoma" w:cs="Tahoma"/>
                <w:noProof/>
                <w:sz w:val="19"/>
                <w:szCs w:val="19"/>
              </w:rPr>
              <w:t xml:space="preserve"> відходи</w:t>
            </w:r>
          </w:p>
        </w:tc>
        <w:tc>
          <w:tcPr>
            <w:tcW w:w="1296" w:type="dxa"/>
          </w:tcPr>
          <w:p w14:paraId="6C034C62" w14:textId="547EBACD" w:rsidR="001036BC" w:rsidRPr="00030F9E" w:rsidRDefault="003E1CA3" w:rsidP="001036BC">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c>
          <w:tcPr>
            <w:tcW w:w="1926" w:type="dxa"/>
          </w:tcPr>
          <w:p w14:paraId="55963E9E" w14:textId="1CD13686" w:rsidR="001036BC" w:rsidRPr="00030F9E" w:rsidRDefault="003E1CA3" w:rsidP="001036BC">
            <w:pPr>
              <w:pStyle w:val="af3"/>
              <w:jc w:val="both"/>
              <w:rPr>
                <w:rFonts w:ascii="Tahoma" w:hAnsi="Tahoma" w:cs="Tahoma"/>
                <w:noProof/>
                <w:sz w:val="19"/>
                <w:szCs w:val="19"/>
                <w:lang w:val="en-AU"/>
              </w:rPr>
            </w:pPr>
            <w:r w:rsidRPr="00030F9E">
              <w:rPr>
                <w:rFonts w:ascii="Tahoma" w:hAnsi="Tahoma" w:cs="Tahoma"/>
                <w:noProof/>
                <w:sz w:val="19"/>
                <w:szCs w:val="19"/>
                <w:lang w:val="en-AU"/>
              </w:rPr>
              <w:t>-</w:t>
            </w:r>
          </w:p>
        </w:tc>
        <w:tc>
          <w:tcPr>
            <w:tcW w:w="1926" w:type="dxa"/>
          </w:tcPr>
          <w:p w14:paraId="7FED0657" w14:textId="14B2E2E9" w:rsidR="001036BC" w:rsidRPr="00030F9E" w:rsidRDefault="00801410" w:rsidP="001036BC">
            <w:pPr>
              <w:pStyle w:val="af3"/>
              <w:jc w:val="both"/>
              <w:rPr>
                <w:rFonts w:ascii="Tahoma" w:hAnsi="Tahoma" w:cs="Tahoma"/>
                <w:noProof/>
                <w:sz w:val="19"/>
                <w:szCs w:val="19"/>
                <w:lang w:val="en-AU"/>
              </w:rPr>
            </w:pPr>
            <w:r w:rsidRPr="00030F9E">
              <w:rPr>
                <w:rFonts w:ascii="Tahoma" w:hAnsi="Tahoma" w:cs="Tahoma"/>
                <w:b/>
                <w:bCs/>
                <w:noProof/>
                <w:sz w:val="19"/>
                <w:szCs w:val="19"/>
              </w:rPr>
              <w:t>Х</w:t>
            </w:r>
          </w:p>
        </w:tc>
        <w:tc>
          <w:tcPr>
            <w:tcW w:w="1926" w:type="dxa"/>
          </w:tcPr>
          <w:p w14:paraId="43193ABB" w14:textId="09D04E14" w:rsidR="001036BC" w:rsidRPr="00030F9E" w:rsidRDefault="004943E5" w:rsidP="001036BC">
            <w:pPr>
              <w:pStyle w:val="af3"/>
              <w:jc w:val="both"/>
              <w:rPr>
                <w:rFonts w:ascii="Tahoma" w:hAnsi="Tahoma" w:cs="Tahoma"/>
                <w:b/>
                <w:bCs/>
                <w:noProof/>
                <w:sz w:val="19"/>
                <w:szCs w:val="19"/>
              </w:rPr>
            </w:pPr>
            <w:r w:rsidRPr="00030F9E">
              <w:rPr>
                <w:rFonts w:ascii="Tahoma" w:hAnsi="Tahoma" w:cs="Tahoma"/>
                <w:b/>
                <w:bCs/>
                <w:noProof/>
                <w:sz w:val="19"/>
                <w:szCs w:val="19"/>
              </w:rPr>
              <w:t>Х</w:t>
            </w:r>
          </w:p>
        </w:tc>
      </w:tr>
    </w:tbl>
    <w:p w14:paraId="77584334" w14:textId="77777777" w:rsidR="003E1CA3" w:rsidRPr="00030F9E" w:rsidRDefault="003E1CA3" w:rsidP="004828EE">
      <w:pPr>
        <w:pStyle w:val="af3"/>
        <w:jc w:val="both"/>
        <w:rPr>
          <w:rFonts w:ascii="Tahoma" w:hAnsi="Tahoma" w:cs="Tahoma"/>
          <w:noProof/>
          <w:sz w:val="19"/>
          <w:szCs w:val="19"/>
        </w:rPr>
      </w:pPr>
    </w:p>
    <w:p w14:paraId="772EB67B" w14:textId="30E962D5"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4. Під час збирання побутових відходів за контейнерною системою використовуються технічно справні контейнери:</w:t>
      </w:r>
    </w:p>
    <w:p w14:paraId="2CCDFA5D" w14:textId="77777777" w:rsidR="004828EE" w:rsidRPr="00030F9E" w:rsidRDefault="004828EE" w:rsidP="004828EE">
      <w:pPr>
        <w:pStyle w:val="af3"/>
        <w:jc w:val="both"/>
        <w:rPr>
          <w:rFonts w:ascii="Tahoma" w:hAnsi="Tahoma" w:cs="Tahoma"/>
          <w:noProof/>
          <w:sz w:val="19"/>
          <w:szCs w:val="19"/>
          <w:lang w:val="ru-RU"/>
        </w:rPr>
      </w:pPr>
    </w:p>
    <w:tbl>
      <w:tblPr>
        <w:tblStyle w:val="af4"/>
        <w:tblW w:w="9776" w:type="dxa"/>
        <w:tblLayout w:type="fixed"/>
        <w:tblLook w:val="04A0" w:firstRow="1" w:lastRow="0" w:firstColumn="1" w:lastColumn="0" w:noHBand="0" w:noVBand="1"/>
      </w:tblPr>
      <w:tblGrid>
        <w:gridCol w:w="2830"/>
        <w:gridCol w:w="1276"/>
        <w:gridCol w:w="1701"/>
        <w:gridCol w:w="2126"/>
        <w:gridCol w:w="1843"/>
      </w:tblGrid>
      <w:tr w:rsidR="005F55C7" w:rsidRPr="00030F9E" w14:paraId="7869AFC8" w14:textId="7C2CEB8E" w:rsidTr="00FA39D8">
        <w:tc>
          <w:tcPr>
            <w:tcW w:w="2830" w:type="dxa"/>
          </w:tcPr>
          <w:p w14:paraId="3581D7CC" w14:textId="3E03C0BC" w:rsidR="001036BC" w:rsidRPr="00030F9E" w:rsidRDefault="001036BC" w:rsidP="004828EE">
            <w:pPr>
              <w:pStyle w:val="af3"/>
              <w:jc w:val="both"/>
              <w:rPr>
                <w:rFonts w:ascii="Tahoma" w:hAnsi="Tahoma" w:cs="Tahoma"/>
                <w:noProof/>
                <w:sz w:val="19"/>
                <w:szCs w:val="19"/>
                <w:lang w:val="ru-RU"/>
              </w:rPr>
            </w:pPr>
            <w:r w:rsidRPr="00030F9E">
              <w:rPr>
                <w:rFonts w:ascii="Tahoma" w:hAnsi="Tahoma" w:cs="Tahoma"/>
                <w:noProof/>
                <w:sz w:val="19"/>
                <w:szCs w:val="19"/>
                <w:lang w:val="en-AU"/>
              </w:rPr>
              <w:t>Вид побутових відходів</w:t>
            </w:r>
          </w:p>
        </w:tc>
        <w:tc>
          <w:tcPr>
            <w:tcW w:w="1276" w:type="dxa"/>
          </w:tcPr>
          <w:p w14:paraId="51406CDF" w14:textId="6D0395BC" w:rsidR="001036BC" w:rsidRPr="00030F9E" w:rsidRDefault="001036BC" w:rsidP="004828EE">
            <w:pPr>
              <w:pStyle w:val="af3"/>
              <w:jc w:val="both"/>
              <w:rPr>
                <w:rFonts w:ascii="Tahoma" w:hAnsi="Tahoma" w:cs="Tahoma"/>
                <w:noProof/>
                <w:sz w:val="19"/>
                <w:szCs w:val="19"/>
                <w:lang w:val="ru-RU"/>
              </w:rPr>
            </w:pPr>
            <w:r w:rsidRPr="00030F9E">
              <w:rPr>
                <w:rFonts w:ascii="Tahoma" w:hAnsi="Tahoma" w:cs="Tahoma"/>
                <w:noProof/>
                <w:sz w:val="19"/>
                <w:szCs w:val="19"/>
                <w:lang w:val="en-AU"/>
              </w:rPr>
              <w:t>Кількість контейнерів,одиниць</w:t>
            </w:r>
          </w:p>
        </w:tc>
        <w:tc>
          <w:tcPr>
            <w:tcW w:w="1701" w:type="dxa"/>
          </w:tcPr>
          <w:p w14:paraId="2F9D96F5" w14:textId="1AE0C341" w:rsidR="001036BC" w:rsidRPr="00030F9E" w:rsidRDefault="001036BC" w:rsidP="004828EE">
            <w:pPr>
              <w:pStyle w:val="af3"/>
              <w:jc w:val="both"/>
              <w:rPr>
                <w:rFonts w:ascii="Tahoma" w:hAnsi="Tahoma" w:cs="Tahoma"/>
                <w:noProof/>
                <w:sz w:val="19"/>
                <w:szCs w:val="19"/>
                <w:lang w:val="ru-RU"/>
              </w:rPr>
            </w:pPr>
            <w:r w:rsidRPr="00030F9E">
              <w:rPr>
                <w:rFonts w:ascii="Tahoma" w:hAnsi="Tahoma" w:cs="Tahoma"/>
                <w:noProof/>
                <w:sz w:val="19"/>
                <w:szCs w:val="19"/>
                <w:lang w:val="en-AU"/>
              </w:rPr>
              <w:t>Місткість контейнера, куб. метрів</w:t>
            </w:r>
          </w:p>
        </w:tc>
        <w:tc>
          <w:tcPr>
            <w:tcW w:w="2126" w:type="dxa"/>
          </w:tcPr>
          <w:p w14:paraId="4BB4F6B7" w14:textId="1DBC7A5F" w:rsidR="001036BC" w:rsidRPr="00030F9E" w:rsidRDefault="001036BC" w:rsidP="004828EE">
            <w:pPr>
              <w:pStyle w:val="af3"/>
              <w:jc w:val="both"/>
              <w:rPr>
                <w:rFonts w:ascii="Tahoma" w:hAnsi="Tahoma" w:cs="Tahoma"/>
                <w:noProof/>
                <w:sz w:val="19"/>
                <w:szCs w:val="19"/>
                <w:lang w:val="ru-RU"/>
              </w:rPr>
            </w:pPr>
            <w:r w:rsidRPr="00030F9E">
              <w:rPr>
                <w:rFonts w:ascii="Tahoma" w:hAnsi="Tahoma" w:cs="Tahoma"/>
                <w:noProof/>
                <w:sz w:val="19"/>
                <w:szCs w:val="19"/>
                <w:lang w:val="en-AU"/>
              </w:rPr>
              <w:t>Власність контейнера</w:t>
            </w:r>
          </w:p>
        </w:tc>
        <w:tc>
          <w:tcPr>
            <w:tcW w:w="1843" w:type="dxa"/>
          </w:tcPr>
          <w:p w14:paraId="62559F5E" w14:textId="10FE0691" w:rsidR="001036BC" w:rsidRPr="00030F9E" w:rsidRDefault="001036BC" w:rsidP="004828EE">
            <w:pPr>
              <w:pStyle w:val="af3"/>
              <w:jc w:val="both"/>
              <w:rPr>
                <w:rFonts w:ascii="Tahoma" w:hAnsi="Tahoma" w:cs="Tahoma"/>
                <w:noProof/>
                <w:sz w:val="19"/>
                <w:szCs w:val="19"/>
                <w:lang w:val="en-AU"/>
              </w:rPr>
            </w:pPr>
            <w:r w:rsidRPr="00030F9E">
              <w:rPr>
                <w:rFonts w:ascii="Tahoma" w:hAnsi="Tahoma" w:cs="Tahoma"/>
                <w:sz w:val="19"/>
                <w:szCs w:val="19"/>
              </w:rPr>
              <w:t>№ контейнера (при наявності</w:t>
            </w:r>
            <w:r w:rsidR="004943E5" w:rsidRPr="00030F9E">
              <w:rPr>
                <w:rFonts w:ascii="Tahoma" w:hAnsi="Tahoma" w:cs="Tahoma"/>
                <w:sz w:val="19"/>
                <w:szCs w:val="19"/>
              </w:rPr>
              <w:t>)</w:t>
            </w:r>
          </w:p>
        </w:tc>
      </w:tr>
      <w:tr w:rsidR="005F55C7" w:rsidRPr="00030F9E" w14:paraId="285F45E5" w14:textId="77777777" w:rsidTr="00FA39D8">
        <w:tc>
          <w:tcPr>
            <w:tcW w:w="2830" w:type="dxa"/>
          </w:tcPr>
          <w:p w14:paraId="48F0FDD0" w14:textId="77777777" w:rsidR="007B5668" w:rsidRPr="00030F9E" w:rsidRDefault="007B5668" w:rsidP="004828EE">
            <w:pPr>
              <w:pStyle w:val="af3"/>
              <w:jc w:val="both"/>
              <w:rPr>
                <w:rFonts w:ascii="Tahoma" w:hAnsi="Tahoma" w:cs="Tahoma"/>
                <w:noProof/>
                <w:sz w:val="19"/>
                <w:szCs w:val="19"/>
                <w:lang w:val="en-AU"/>
              </w:rPr>
            </w:pPr>
          </w:p>
        </w:tc>
        <w:tc>
          <w:tcPr>
            <w:tcW w:w="1276" w:type="dxa"/>
          </w:tcPr>
          <w:p w14:paraId="6045F1B2" w14:textId="77777777" w:rsidR="007B5668" w:rsidRPr="00030F9E" w:rsidRDefault="007B5668" w:rsidP="004828EE">
            <w:pPr>
              <w:pStyle w:val="af3"/>
              <w:jc w:val="both"/>
              <w:rPr>
                <w:rFonts w:ascii="Tahoma" w:hAnsi="Tahoma" w:cs="Tahoma"/>
                <w:noProof/>
                <w:sz w:val="19"/>
                <w:szCs w:val="19"/>
                <w:lang w:val="en-AU"/>
              </w:rPr>
            </w:pPr>
          </w:p>
        </w:tc>
        <w:tc>
          <w:tcPr>
            <w:tcW w:w="1701" w:type="dxa"/>
          </w:tcPr>
          <w:p w14:paraId="76563165" w14:textId="77777777" w:rsidR="007B5668" w:rsidRPr="00030F9E" w:rsidRDefault="007B5668" w:rsidP="004828EE">
            <w:pPr>
              <w:pStyle w:val="af3"/>
              <w:jc w:val="both"/>
              <w:rPr>
                <w:rFonts w:ascii="Tahoma" w:hAnsi="Tahoma" w:cs="Tahoma"/>
                <w:noProof/>
                <w:sz w:val="19"/>
                <w:szCs w:val="19"/>
                <w:lang w:val="en-AU"/>
              </w:rPr>
            </w:pPr>
          </w:p>
        </w:tc>
        <w:tc>
          <w:tcPr>
            <w:tcW w:w="2126" w:type="dxa"/>
          </w:tcPr>
          <w:p w14:paraId="63B1F9EF" w14:textId="77777777" w:rsidR="007B5668" w:rsidRPr="00030F9E" w:rsidRDefault="007B5668" w:rsidP="004828EE">
            <w:pPr>
              <w:pStyle w:val="af3"/>
              <w:jc w:val="both"/>
              <w:rPr>
                <w:rFonts w:ascii="Tahoma" w:hAnsi="Tahoma" w:cs="Tahoma"/>
                <w:noProof/>
                <w:sz w:val="19"/>
                <w:szCs w:val="19"/>
                <w:lang w:val="en-AU"/>
              </w:rPr>
            </w:pPr>
          </w:p>
        </w:tc>
        <w:tc>
          <w:tcPr>
            <w:tcW w:w="1843" w:type="dxa"/>
          </w:tcPr>
          <w:p w14:paraId="3DCE249C" w14:textId="77777777" w:rsidR="007B5668" w:rsidRPr="00030F9E" w:rsidRDefault="007B5668" w:rsidP="004828EE">
            <w:pPr>
              <w:pStyle w:val="af3"/>
              <w:jc w:val="both"/>
              <w:rPr>
                <w:rFonts w:ascii="Tahoma" w:hAnsi="Tahoma" w:cs="Tahoma"/>
                <w:sz w:val="19"/>
                <w:szCs w:val="19"/>
              </w:rPr>
            </w:pPr>
          </w:p>
        </w:tc>
      </w:tr>
      <w:tr w:rsidR="005F55C7" w:rsidRPr="00030F9E" w14:paraId="360159A0" w14:textId="09CFD1DD" w:rsidTr="00FA39D8">
        <w:trPr>
          <w:trHeight w:val="488"/>
        </w:trPr>
        <w:tc>
          <w:tcPr>
            <w:tcW w:w="2830" w:type="dxa"/>
          </w:tcPr>
          <w:p w14:paraId="09897BAD" w14:textId="0C9B8AAD" w:rsidR="001036BC" w:rsidRPr="00030F9E" w:rsidRDefault="001036BC" w:rsidP="004943E5">
            <w:pPr>
              <w:pStyle w:val="af3"/>
              <w:rPr>
                <w:rFonts w:ascii="Tahoma" w:hAnsi="Tahoma" w:cs="Tahoma"/>
                <w:sz w:val="19"/>
                <w:szCs w:val="19"/>
              </w:rPr>
            </w:pPr>
            <w:r w:rsidRPr="00030F9E">
              <w:rPr>
                <w:rFonts w:ascii="Tahoma" w:hAnsi="Tahoma" w:cs="Tahoma"/>
                <w:sz w:val="19"/>
                <w:szCs w:val="19"/>
              </w:rPr>
              <w:t>1. Змішані відходи</w:t>
            </w:r>
          </w:p>
        </w:tc>
        <w:tc>
          <w:tcPr>
            <w:tcW w:w="1276" w:type="dxa"/>
          </w:tcPr>
          <w:p w14:paraId="7A5A649A" w14:textId="2B0B394A" w:rsidR="001036BC" w:rsidRPr="00030F9E" w:rsidRDefault="001036BC" w:rsidP="004943E5">
            <w:pPr>
              <w:pStyle w:val="af3"/>
              <w:rPr>
                <w:rFonts w:ascii="Tahoma" w:hAnsi="Tahoma" w:cs="Tahoma"/>
                <w:b/>
                <w:bCs/>
                <w:sz w:val="19"/>
                <w:szCs w:val="19"/>
              </w:rPr>
            </w:pPr>
            <w:r w:rsidRPr="00030F9E">
              <w:rPr>
                <w:rFonts w:ascii="Tahoma" w:hAnsi="Tahoma" w:cs="Tahoma"/>
                <w:b/>
                <w:bCs/>
                <w:sz w:val="19"/>
                <w:szCs w:val="19"/>
              </w:rPr>
              <w:t>1 шт.</w:t>
            </w:r>
          </w:p>
        </w:tc>
        <w:tc>
          <w:tcPr>
            <w:tcW w:w="1701" w:type="dxa"/>
          </w:tcPr>
          <w:p w14:paraId="78D25018" w14:textId="2EF2AFA3" w:rsidR="001036BC" w:rsidRPr="00030F9E" w:rsidRDefault="001036BC" w:rsidP="004943E5">
            <w:pPr>
              <w:pStyle w:val="af3"/>
              <w:rPr>
                <w:rFonts w:ascii="Tahoma" w:hAnsi="Tahoma" w:cs="Tahoma"/>
                <w:b/>
                <w:bCs/>
                <w:sz w:val="19"/>
                <w:szCs w:val="19"/>
              </w:rPr>
            </w:pPr>
            <w:r w:rsidRPr="00030F9E">
              <w:rPr>
                <w:rFonts w:ascii="Tahoma" w:hAnsi="Tahoma" w:cs="Tahoma"/>
                <w:b/>
                <w:bCs/>
                <w:sz w:val="19"/>
                <w:szCs w:val="19"/>
              </w:rPr>
              <w:t>0,12 куб.</w:t>
            </w:r>
            <w:r w:rsidR="00541077" w:rsidRPr="00030F9E">
              <w:rPr>
                <w:rFonts w:ascii="Tahoma" w:hAnsi="Tahoma" w:cs="Tahoma"/>
                <w:b/>
                <w:bCs/>
                <w:sz w:val="19"/>
                <w:szCs w:val="19"/>
              </w:rPr>
              <w:t xml:space="preserve"> </w:t>
            </w:r>
            <w:r w:rsidRPr="00030F9E">
              <w:rPr>
                <w:rFonts w:ascii="Tahoma" w:hAnsi="Tahoma" w:cs="Tahoma"/>
                <w:b/>
                <w:bCs/>
                <w:sz w:val="19"/>
                <w:szCs w:val="19"/>
              </w:rPr>
              <w:t>м</w:t>
            </w:r>
          </w:p>
        </w:tc>
        <w:tc>
          <w:tcPr>
            <w:tcW w:w="2126" w:type="dxa"/>
          </w:tcPr>
          <w:p w14:paraId="37579524" w14:textId="4D51B11B" w:rsidR="001036BC" w:rsidRPr="00030F9E" w:rsidRDefault="001036BC" w:rsidP="004943E5">
            <w:pPr>
              <w:pStyle w:val="af3"/>
              <w:rPr>
                <w:rFonts w:ascii="Tahoma" w:hAnsi="Tahoma" w:cs="Tahoma"/>
                <w:b/>
                <w:bCs/>
                <w:sz w:val="19"/>
                <w:szCs w:val="19"/>
              </w:rPr>
            </w:pPr>
            <w:r w:rsidRPr="00030F9E">
              <w:rPr>
                <w:rFonts w:ascii="Tahoma" w:hAnsi="Tahoma" w:cs="Tahoma"/>
                <w:b/>
                <w:bCs/>
                <w:sz w:val="19"/>
                <w:szCs w:val="19"/>
              </w:rPr>
              <w:t>Виконавця</w:t>
            </w:r>
          </w:p>
        </w:tc>
        <w:tc>
          <w:tcPr>
            <w:tcW w:w="1843" w:type="dxa"/>
          </w:tcPr>
          <w:p w14:paraId="04B2B04E" w14:textId="1348F46B" w:rsidR="001036BC" w:rsidRPr="00030F9E" w:rsidRDefault="00676123" w:rsidP="004943E5">
            <w:pPr>
              <w:pStyle w:val="af3"/>
              <w:rPr>
                <w:rFonts w:ascii="Tahoma" w:hAnsi="Tahoma" w:cs="Tahoma"/>
                <w:b/>
                <w:bCs/>
                <w:sz w:val="19"/>
                <w:szCs w:val="19"/>
              </w:rPr>
            </w:pPr>
            <w:r w:rsidRPr="00030F9E">
              <w:rPr>
                <w:rFonts w:ascii="Tahoma" w:hAnsi="Tahoma" w:cs="Tahoma"/>
                <w:b/>
                <w:bCs/>
                <w:sz w:val="19"/>
                <w:szCs w:val="19"/>
              </w:rPr>
              <w:t>№</w:t>
            </w:r>
          </w:p>
        </w:tc>
      </w:tr>
      <w:tr w:rsidR="005F55C7" w:rsidRPr="00030F9E" w14:paraId="6884CB50" w14:textId="56224978" w:rsidTr="00FA39D8">
        <w:trPr>
          <w:trHeight w:val="268"/>
        </w:trPr>
        <w:tc>
          <w:tcPr>
            <w:tcW w:w="2830" w:type="dxa"/>
          </w:tcPr>
          <w:p w14:paraId="6CD816E7" w14:textId="66895F59" w:rsidR="001036BC" w:rsidRPr="00030F9E" w:rsidRDefault="00FA39D8" w:rsidP="004943E5">
            <w:pPr>
              <w:pStyle w:val="af3"/>
              <w:rPr>
                <w:rFonts w:ascii="Tahoma" w:hAnsi="Tahoma" w:cs="Tahoma"/>
                <w:sz w:val="19"/>
                <w:szCs w:val="19"/>
              </w:rPr>
            </w:pPr>
            <w:r w:rsidRPr="00030F9E">
              <w:rPr>
                <w:rFonts w:ascii="Tahoma" w:hAnsi="Tahoma" w:cs="Tahoma"/>
                <w:sz w:val="19"/>
                <w:szCs w:val="19"/>
              </w:rPr>
              <w:t>2. Роздільно зібрані відходи</w:t>
            </w:r>
          </w:p>
        </w:tc>
        <w:tc>
          <w:tcPr>
            <w:tcW w:w="1276" w:type="dxa"/>
          </w:tcPr>
          <w:p w14:paraId="38F39C92" w14:textId="1A019270"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701" w:type="dxa"/>
          </w:tcPr>
          <w:p w14:paraId="74CA623B" w14:textId="495B92AD"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2126" w:type="dxa"/>
          </w:tcPr>
          <w:p w14:paraId="13275F6E" w14:textId="5916D555"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843" w:type="dxa"/>
          </w:tcPr>
          <w:p w14:paraId="7C697614" w14:textId="5C02F997"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r>
      <w:tr w:rsidR="005F55C7" w:rsidRPr="00030F9E" w14:paraId="397AFD78" w14:textId="3928DC6F" w:rsidTr="00FA39D8">
        <w:tc>
          <w:tcPr>
            <w:tcW w:w="2830" w:type="dxa"/>
          </w:tcPr>
          <w:p w14:paraId="2B5876AA" w14:textId="23057A83" w:rsidR="001036BC" w:rsidRPr="00030F9E" w:rsidRDefault="001036BC" w:rsidP="004943E5">
            <w:pPr>
              <w:pStyle w:val="af3"/>
              <w:rPr>
                <w:rFonts w:ascii="Tahoma" w:hAnsi="Tahoma" w:cs="Tahoma"/>
                <w:sz w:val="19"/>
                <w:szCs w:val="19"/>
              </w:rPr>
            </w:pPr>
            <w:r w:rsidRPr="00030F9E">
              <w:rPr>
                <w:rFonts w:ascii="Tahoma" w:hAnsi="Tahoma" w:cs="Tahoma"/>
                <w:sz w:val="19"/>
                <w:szCs w:val="19"/>
              </w:rPr>
              <w:t>3. Великогабаритні відходи</w:t>
            </w:r>
          </w:p>
        </w:tc>
        <w:tc>
          <w:tcPr>
            <w:tcW w:w="1276" w:type="dxa"/>
          </w:tcPr>
          <w:p w14:paraId="7BCD2C6C" w14:textId="4B972D7D"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701" w:type="dxa"/>
          </w:tcPr>
          <w:p w14:paraId="092E352E" w14:textId="43702F79"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2126" w:type="dxa"/>
          </w:tcPr>
          <w:p w14:paraId="4CBAE89F" w14:textId="7C2BDEEA"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843" w:type="dxa"/>
          </w:tcPr>
          <w:p w14:paraId="6F9D63E4" w14:textId="0D89580E"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r>
      <w:tr w:rsidR="005F55C7" w:rsidRPr="00030F9E" w14:paraId="1B2BDDC1" w14:textId="040E0C4E" w:rsidTr="00FA39D8">
        <w:tc>
          <w:tcPr>
            <w:tcW w:w="2830" w:type="dxa"/>
          </w:tcPr>
          <w:p w14:paraId="3E5AB90A" w14:textId="457A1D25" w:rsidR="001036BC" w:rsidRPr="00030F9E" w:rsidRDefault="001036BC" w:rsidP="004943E5">
            <w:pPr>
              <w:pStyle w:val="af3"/>
              <w:rPr>
                <w:rFonts w:ascii="Tahoma" w:hAnsi="Tahoma" w:cs="Tahoma"/>
                <w:sz w:val="19"/>
                <w:szCs w:val="19"/>
              </w:rPr>
            </w:pPr>
            <w:r w:rsidRPr="00030F9E">
              <w:rPr>
                <w:rFonts w:ascii="Tahoma" w:hAnsi="Tahoma" w:cs="Tahoma"/>
                <w:sz w:val="19"/>
                <w:szCs w:val="19"/>
              </w:rPr>
              <w:t>4.Ремонтні відходи</w:t>
            </w:r>
          </w:p>
        </w:tc>
        <w:tc>
          <w:tcPr>
            <w:tcW w:w="1276" w:type="dxa"/>
          </w:tcPr>
          <w:p w14:paraId="3979834F" w14:textId="01B8E6FC"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701" w:type="dxa"/>
          </w:tcPr>
          <w:p w14:paraId="05AF3CE7" w14:textId="41DA1CE2"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2126" w:type="dxa"/>
          </w:tcPr>
          <w:p w14:paraId="2EC01D2C" w14:textId="3A13B424"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c>
          <w:tcPr>
            <w:tcW w:w="1843" w:type="dxa"/>
          </w:tcPr>
          <w:p w14:paraId="29FAC429" w14:textId="6903CF59" w:rsidR="001036BC" w:rsidRPr="00030F9E" w:rsidRDefault="003E1CA3" w:rsidP="004943E5">
            <w:pPr>
              <w:pStyle w:val="af3"/>
              <w:rPr>
                <w:rFonts w:ascii="Tahoma" w:hAnsi="Tahoma" w:cs="Tahoma"/>
                <w:sz w:val="19"/>
                <w:szCs w:val="19"/>
              </w:rPr>
            </w:pPr>
            <w:r w:rsidRPr="00030F9E">
              <w:rPr>
                <w:rFonts w:ascii="Tahoma" w:hAnsi="Tahoma" w:cs="Tahoma"/>
                <w:sz w:val="19"/>
                <w:szCs w:val="19"/>
              </w:rPr>
              <w:t>-</w:t>
            </w:r>
          </w:p>
        </w:tc>
      </w:tr>
    </w:tbl>
    <w:p w14:paraId="6287802D" w14:textId="77777777" w:rsidR="001036BC" w:rsidRPr="00030F9E" w:rsidRDefault="006236EA" w:rsidP="001036BC">
      <w:pPr>
        <w:pStyle w:val="af3"/>
        <w:jc w:val="both"/>
        <w:rPr>
          <w:rFonts w:ascii="Tahoma" w:hAnsi="Tahoma" w:cs="Tahoma"/>
          <w:b/>
          <w:bCs/>
          <w:sz w:val="19"/>
          <w:szCs w:val="19"/>
          <w:u w:val="single"/>
        </w:rPr>
      </w:pPr>
      <w:r w:rsidRPr="00030F9E">
        <w:rPr>
          <w:rFonts w:ascii="Tahoma" w:hAnsi="Tahoma" w:cs="Tahoma"/>
          <w:sz w:val="19"/>
          <w:szCs w:val="19"/>
          <w:lang w:val="en-US"/>
        </w:rPr>
        <w:t xml:space="preserve">         </w:t>
      </w:r>
      <w:r w:rsidR="001036BC" w:rsidRPr="00030F9E">
        <w:rPr>
          <w:rFonts w:ascii="Tahoma" w:hAnsi="Tahoma" w:cs="Tahoma"/>
          <w:sz w:val="19"/>
          <w:szCs w:val="19"/>
        </w:rPr>
        <w:t xml:space="preserve">В разі запровадження системи збирання і вивезення відходів, яка передбачає надання Виконавцем в користування Споживачу індивідуальних контейнерів використовуватимуться технічно справні контейнери, кількість, тип, об’єм а також умови надання та користування якими врегульовуватимуться </w:t>
      </w:r>
      <w:r w:rsidR="001036BC" w:rsidRPr="00030F9E">
        <w:rPr>
          <w:rFonts w:ascii="Tahoma" w:hAnsi="Tahoma" w:cs="Tahoma"/>
          <w:b/>
          <w:bCs/>
          <w:sz w:val="19"/>
          <w:szCs w:val="19"/>
          <w:u w:val="single"/>
        </w:rPr>
        <w:t>додатковою угодою до цього договору.</w:t>
      </w:r>
    </w:p>
    <w:p w14:paraId="1C73762D" w14:textId="06F891C8" w:rsidR="006236EA" w:rsidRPr="00030F9E" w:rsidRDefault="001036BC" w:rsidP="001036BC">
      <w:pPr>
        <w:pStyle w:val="af3"/>
        <w:jc w:val="both"/>
        <w:rPr>
          <w:rFonts w:ascii="Tahoma" w:hAnsi="Tahoma" w:cs="Tahoma"/>
          <w:sz w:val="19"/>
          <w:szCs w:val="19"/>
          <w:lang w:val="en-US"/>
        </w:rPr>
      </w:pPr>
      <w:r w:rsidRPr="00030F9E">
        <w:rPr>
          <w:rFonts w:ascii="Tahoma" w:hAnsi="Tahoma" w:cs="Tahoma"/>
          <w:sz w:val="19"/>
          <w:szCs w:val="19"/>
        </w:rPr>
        <w:t>Для вивезення</w:t>
      </w:r>
      <w:r w:rsidR="00FA39D8" w:rsidRPr="00030F9E">
        <w:rPr>
          <w:rFonts w:ascii="Tahoma" w:hAnsi="Tahoma" w:cs="Tahoma"/>
          <w:sz w:val="19"/>
          <w:szCs w:val="19"/>
        </w:rPr>
        <w:t xml:space="preserve"> </w:t>
      </w:r>
      <w:r w:rsidR="00FA39D8" w:rsidRPr="00030F9E">
        <w:rPr>
          <w:rFonts w:ascii="Tahoma" w:hAnsi="Tahoma" w:cs="Tahoma"/>
          <w:sz w:val="19"/>
          <w:szCs w:val="19"/>
          <w:u w:val="single"/>
        </w:rPr>
        <w:t>змішаних</w:t>
      </w:r>
      <w:r w:rsidR="00FA39D8" w:rsidRPr="00030F9E">
        <w:rPr>
          <w:rFonts w:ascii="Tahoma" w:hAnsi="Tahoma" w:cs="Tahoma"/>
          <w:sz w:val="19"/>
          <w:szCs w:val="19"/>
        </w:rPr>
        <w:t xml:space="preserve"> </w:t>
      </w:r>
      <w:r w:rsidRPr="00030F9E">
        <w:rPr>
          <w:rFonts w:ascii="Tahoma" w:hAnsi="Tahoma" w:cs="Tahoma"/>
          <w:sz w:val="19"/>
          <w:szCs w:val="19"/>
        </w:rPr>
        <w:t xml:space="preserve">відходів споживач зобов'язаний </w:t>
      </w:r>
      <w:r w:rsidRPr="00030F9E">
        <w:rPr>
          <w:rFonts w:ascii="Tahoma" w:hAnsi="Tahoma" w:cs="Tahoma"/>
          <w:b/>
          <w:sz w:val="19"/>
          <w:szCs w:val="19"/>
        </w:rPr>
        <w:t xml:space="preserve">до 08.00 год. </w:t>
      </w:r>
      <w:r w:rsidRPr="00030F9E">
        <w:rPr>
          <w:rFonts w:ascii="Tahoma" w:hAnsi="Tahoma" w:cs="Tahoma"/>
          <w:sz w:val="19"/>
          <w:szCs w:val="19"/>
        </w:rPr>
        <w:t xml:space="preserve"> в дні тижня згідно графіку і схеми вивозу, погоджених Виконавцем з органом місцевого самоврядування виставити у місцях, погоджених з Виконавцем, закриті ємкості з відходами (пакети, баки, контейнери тощо) місткістю не більш як </w:t>
      </w:r>
      <w:smartTag w:uri="urn:schemas-microsoft-com:office:smarttags" w:element="metricconverter">
        <w:smartTagPr>
          <w:attr w:name="ProductID" w:val="0,12 куб. метра"/>
        </w:smartTagPr>
        <w:r w:rsidRPr="00030F9E">
          <w:rPr>
            <w:rFonts w:ascii="Tahoma" w:hAnsi="Tahoma" w:cs="Tahoma"/>
            <w:sz w:val="19"/>
            <w:szCs w:val="19"/>
          </w:rPr>
          <w:t>0,12 куб. метра</w:t>
        </w:r>
      </w:smartTag>
      <w:r w:rsidRPr="00030F9E">
        <w:rPr>
          <w:rFonts w:ascii="Tahoma" w:hAnsi="Tahoma" w:cs="Tahoma"/>
          <w:sz w:val="19"/>
          <w:szCs w:val="19"/>
        </w:rPr>
        <w:t xml:space="preserve">.  Місця забору відходів та маршрути руху спеціалізованих транспортних засобів – сміттєвозів визначаються Виконавцем виходячи з </w:t>
      </w:r>
      <w:r w:rsidRPr="00030F9E">
        <w:rPr>
          <w:rFonts w:ascii="Tahoma" w:hAnsi="Tahoma" w:cs="Tahoma"/>
          <w:sz w:val="19"/>
          <w:szCs w:val="19"/>
        </w:rPr>
        <w:lastRenderedPageBreak/>
        <w:t xml:space="preserve">технічної можливості їх проїзду вулицями населеного пункту. При відсутності технічної можливості проїзду сміттєвоза по вулиці на якій мешкає споживач, останній повинен виставляти ємкості з відходами на розі проїзної вулиці чи в іншому місці по маршруту руху сміттєвоза, якщо конкретне місце не погоджене сторонами цього договору. Про зміну графіку та схеми вивезення відходів Виконавець повідомляє Споживача шляхом направлення відповідного повідомлення, через місцеві засоби масової інформації, на власній інтернет сторінці тощо. В разі якщо Споживач не має можливості чи не бажає виставляти ємкості для збору ТПВ у визначених місцях він користується найближчим контейнерним майданчиком загального користування в зоні обслуговування Виконавця. </w:t>
      </w:r>
      <w:r w:rsidR="006236EA" w:rsidRPr="00030F9E">
        <w:rPr>
          <w:rFonts w:ascii="Tahoma" w:hAnsi="Tahoma" w:cs="Tahoma"/>
          <w:sz w:val="19"/>
          <w:szCs w:val="19"/>
          <w:lang w:val="en-US"/>
        </w:rPr>
        <w:t xml:space="preserve">           </w:t>
      </w:r>
    </w:p>
    <w:p w14:paraId="7D17575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5. Графік та контакти для перевезення побутових відходів: за контейнерною або безконтейнерною системою, з пунктів роздільного збирання (зокрема мобільного), за заявкою:</w:t>
      </w:r>
    </w:p>
    <w:p w14:paraId="5D30F911" w14:textId="77777777" w:rsidR="00326F26" w:rsidRPr="00030F9E" w:rsidRDefault="00326F26" w:rsidP="004828EE">
      <w:pPr>
        <w:pStyle w:val="af3"/>
        <w:jc w:val="both"/>
        <w:rPr>
          <w:rFonts w:ascii="Tahoma" w:hAnsi="Tahoma" w:cs="Tahoma"/>
          <w:noProof/>
          <w:sz w:val="19"/>
          <w:szCs w:val="19"/>
          <w:lang w:val="ru-RU"/>
        </w:rPr>
      </w:pPr>
    </w:p>
    <w:tbl>
      <w:tblPr>
        <w:tblStyle w:val="af4"/>
        <w:tblW w:w="0" w:type="auto"/>
        <w:tblLook w:val="04A0" w:firstRow="1" w:lastRow="0" w:firstColumn="1" w:lastColumn="0" w:noHBand="0" w:noVBand="1"/>
      </w:tblPr>
      <w:tblGrid>
        <w:gridCol w:w="2407"/>
        <w:gridCol w:w="3117"/>
        <w:gridCol w:w="1697"/>
        <w:gridCol w:w="2408"/>
      </w:tblGrid>
      <w:tr w:rsidR="005F55C7" w:rsidRPr="00030F9E" w14:paraId="77EBE7E5" w14:textId="77777777" w:rsidTr="002B58AC">
        <w:tc>
          <w:tcPr>
            <w:tcW w:w="2407" w:type="dxa"/>
          </w:tcPr>
          <w:p w14:paraId="2B3D176F" w14:textId="21FB0FDB" w:rsidR="00326F26" w:rsidRPr="00030F9E" w:rsidRDefault="00326F26" w:rsidP="004828EE">
            <w:pPr>
              <w:pStyle w:val="af3"/>
              <w:jc w:val="both"/>
              <w:rPr>
                <w:rFonts w:ascii="Tahoma" w:hAnsi="Tahoma" w:cs="Tahoma"/>
                <w:noProof/>
                <w:sz w:val="19"/>
                <w:szCs w:val="19"/>
                <w:lang w:val="ru-RU"/>
              </w:rPr>
            </w:pPr>
            <w:r w:rsidRPr="00030F9E">
              <w:rPr>
                <w:rFonts w:ascii="Tahoma" w:hAnsi="Tahoma" w:cs="Tahoma"/>
                <w:noProof/>
                <w:sz w:val="19"/>
                <w:szCs w:val="19"/>
                <w:lang w:val="en-AU"/>
              </w:rPr>
              <w:t>Види побутових відходів</w:t>
            </w:r>
          </w:p>
        </w:tc>
        <w:tc>
          <w:tcPr>
            <w:tcW w:w="3117" w:type="dxa"/>
          </w:tcPr>
          <w:p w14:paraId="61B8CE78" w14:textId="1A399881" w:rsidR="00326F26" w:rsidRPr="00030F9E" w:rsidRDefault="00326F26"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Графік та час перевезення зібраних побутових відходів</w:t>
            </w:r>
          </w:p>
        </w:tc>
        <w:tc>
          <w:tcPr>
            <w:tcW w:w="1697" w:type="dxa"/>
          </w:tcPr>
          <w:p w14:paraId="09D5C6EF" w14:textId="3E4FFE50" w:rsidR="00326F26" w:rsidRPr="00030F9E" w:rsidRDefault="00326F26"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Адреса пункту роздільного збирання (зокрема мобільного)</w:t>
            </w:r>
          </w:p>
        </w:tc>
        <w:tc>
          <w:tcPr>
            <w:tcW w:w="2408" w:type="dxa"/>
          </w:tcPr>
          <w:p w14:paraId="693D8388" w14:textId="6DF1423F" w:rsidR="00326F26" w:rsidRPr="00030F9E" w:rsidRDefault="00326F26"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Контактна інформація для замовлення перевезення побутових відходів за заявкою</w:t>
            </w:r>
          </w:p>
        </w:tc>
      </w:tr>
      <w:tr w:rsidR="005F55C7" w:rsidRPr="00030F9E" w14:paraId="35A3B57E" w14:textId="77777777" w:rsidTr="002B58AC">
        <w:tc>
          <w:tcPr>
            <w:tcW w:w="2407" w:type="dxa"/>
          </w:tcPr>
          <w:p w14:paraId="302C472F" w14:textId="0CEF14E0" w:rsidR="00326F26" w:rsidRPr="00030F9E" w:rsidRDefault="00326F26" w:rsidP="00024CD0">
            <w:pPr>
              <w:pStyle w:val="af3"/>
              <w:rPr>
                <w:rFonts w:ascii="Tahoma" w:hAnsi="Tahoma" w:cs="Tahoma"/>
                <w:noProof/>
                <w:sz w:val="19"/>
                <w:szCs w:val="19"/>
                <w:lang w:val="ru-RU"/>
              </w:rPr>
            </w:pPr>
            <w:r w:rsidRPr="00030F9E">
              <w:rPr>
                <w:rFonts w:ascii="Tahoma" w:hAnsi="Tahoma" w:cs="Tahoma"/>
                <w:noProof/>
                <w:sz w:val="19"/>
                <w:szCs w:val="19"/>
                <w:lang w:val="en-AU"/>
              </w:rPr>
              <w:t>1. Змішані відходи</w:t>
            </w:r>
          </w:p>
        </w:tc>
        <w:tc>
          <w:tcPr>
            <w:tcW w:w="3117" w:type="dxa"/>
          </w:tcPr>
          <w:p w14:paraId="0763A1AB" w14:textId="77777777" w:rsidR="00954BB6" w:rsidRPr="00030F9E" w:rsidRDefault="007B5668"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Загальні контейнерні майданчики-щоденно, </w:t>
            </w:r>
            <w:r w:rsidR="00954BB6" w:rsidRPr="00030F9E">
              <w:rPr>
                <w:rFonts w:ascii="Tahoma" w:hAnsi="Tahoma" w:cs="Tahoma"/>
                <w:noProof/>
                <w:sz w:val="19"/>
                <w:szCs w:val="19"/>
                <w:lang w:val="ru-RU"/>
              </w:rPr>
              <w:t>крім неділі,</w:t>
            </w:r>
          </w:p>
          <w:p w14:paraId="7E2987AA" w14:textId="11A5CC11" w:rsidR="00954BB6" w:rsidRPr="00030F9E" w:rsidRDefault="007B5668"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приватний сектор</w:t>
            </w:r>
            <w:r w:rsidR="00954BB6" w:rsidRPr="00030F9E">
              <w:rPr>
                <w:rFonts w:ascii="Tahoma" w:hAnsi="Tahoma" w:cs="Tahoma"/>
                <w:noProof/>
                <w:sz w:val="19"/>
                <w:szCs w:val="19"/>
                <w:lang w:val="ru-RU"/>
              </w:rPr>
              <w:t xml:space="preserve"> м.Калуш та </w:t>
            </w:r>
            <w:r w:rsidRPr="00030F9E">
              <w:rPr>
                <w:rFonts w:ascii="Tahoma" w:hAnsi="Tahoma" w:cs="Tahoma"/>
                <w:noProof/>
                <w:sz w:val="19"/>
                <w:szCs w:val="19"/>
                <w:lang w:val="ru-RU"/>
              </w:rPr>
              <w:t xml:space="preserve"> </w:t>
            </w:r>
          </w:p>
          <w:p w14:paraId="2DB3ADD1" w14:textId="2044CDA6" w:rsidR="00326F26" w:rsidRPr="00030F9E" w:rsidRDefault="007B5668"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села</w:t>
            </w:r>
            <w:r w:rsidR="00954BB6" w:rsidRPr="00030F9E">
              <w:rPr>
                <w:rFonts w:ascii="Tahoma" w:hAnsi="Tahoma" w:cs="Tahoma"/>
                <w:noProof/>
                <w:sz w:val="19"/>
                <w:szCs w:val="19"/>
                <w:lang w:val="ru-RU"/>
              </w:rPr>
              <w:t xml:space="preserve"> Калуської ОТГ </w:t>
            </w:r>
            <w:r w:rsidRPr="00030F9E">
              <w:rPr>
                <w:rFonts w:ascii="Tahoma" w:hAnsi="Tahoma" w:cs="Tahoma"/>
                <w:noProof/>
                <w:sz w:val="19"/>
                <w:szCs w:val="19"/>
                <w:lang w:val="ru-RU"/>
              </w:rPr>
              <w:t>-по графіку</w:t>
            </w:r>
          </w:p>
        </w:tc>
        <w:tc>
          <w:tcPr>
            <w:tcW w:w="1697" w:type="dxa"/>
          </w:tcPr>
          <w:p w14:paraId="611FF94D" w14:textId="5236875C" w:rsidR="00326F26" w:rsidRPr="00030F9E" w:rsidRDefault="003E1CA3"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w:t>
            </w:r>
          </w:p>
        </w:tc>
        <w:tc>
          <w:tcPr>
            <w:tcW w:w="2408" w:type="dxa"/>
          </w:tcPr>
          <w:p w14:paraId="22ABD8AA" w14:textId="10F3C232" w:rsidR="00326F26" w:rsidRPr="00030F9E" w:rsidRDefault="003E1CA3"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w:t>
            </w:r>
          </w:p>
        </w:tc>
      </w:tr>
      <w:tr w:rsidR="005F55C7" w:rsidRPr="00030F9E" w14:paraId="1CAAB440" w14:textId="77777777" w:rsidTr="002B58AC">
        <w:tc>
          <w:tcPr>
            <w:tcW w:w="2407" w:type="dxa"/>
          </w:tcPr>
          <w:p w14:paraId="64768467" w14:textId="040228F4" w:rsidR="00801410" w:rsidRPr="00030F9E" w:rsidRDefault="00801410" w:rsidP="00024CD0">
            <w:pPr>
              <w:pStyle w:val="af3"/>
              <w:rPr>
                <w:rFonts w:ascii="Tahoma" w:hAnsi="Tahoma" w:cs="Tahoma"/>
                <w:noProof/>
                <w:sz w:val="19"/>
                <w:szCs w:val="19"/>
                <w:lang w:val="ru-RU"/>
              </w:rPr>
            </w:pPr>
            <w:r w:rsidRPr="00030F9E">
              <w:rPr>
                <w:rFonts w:ascii="Tahoma" w:hAnsi="Tahoma" w:cs="Tahoma"/>
                <w:noProof/>
                <w:sz w:val="19"/>
                <w:szCs w:val="19"/>
                <w:lang w:val="ru-RU"/>
              </w:rPr>
              <w:t>2. Роздільно зібрані відходи</w:t>
            </w:r>
          </w:p>
        </w:tc>
        <w:tc>
          <w:tcPr>
            <w:tcW w:w="3117" w:type="dxa"/>
          </w:tcPr>
          <w:p w14:paraId="01F4BADA" w14:textId="77777777"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Загальні контейнерні майданчики-щоденно, крім неділі,</w:t>
            </w:r>
          </w:p>
          <w:p w14:paraId="24B0E3DC" w14:textId="77777777"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приватний сектор м.Калуш та  </w:t>
            </w:r>
          </w:p>
          <w:p w14:paraId="31C25742" w14:textId="31223E46"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села Калуської ОТГ -по графіку</w:t>
            </w:r>
          </w:p>
        </w:tc>
        <w:tc>
          <w:tcPr>
            <w:tcW w:w="1697" w:type="dxa"/>
          </w:tcPr>
          <w:p w14:paraId="079A51C7" w14:textId="099FF864"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м. Калуш, вул. Хмельницького, 82</w:t>
            </w:r>
          </w:p>
        </w:tc>
        <w:tc>
          <w:tcPr>
            <w:tcW w:w="2408" w:type="dxa"/>
          </w:tcPr>
          <w:p w14:paraId="463FE7C1" w14:textId="74F6DD65"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w:t>
            </w:r>
          </w:p>
        </w:tc>
      </w:tr>
      <w:tr w:rsidR="005F55C7" w:rsidRPr="00030F9E" w14:paraId="350B111C" w14:textId="77777777" w:rsidTr="002B58AC">
        <w:tc>
          <w:tcPr>
            <w:tcW w:w="2407" w:type="dxa"/>
          </w:tcPr>
          <w:p w14:paraId="4CDBDFE1" w14:textId="67009B9C" w:rsidR="00801410" w:rsidRPr="00030F9E" w:rsidRDefault="00801410" w:rsidP="00024CD0">
            <w:pPr>
              <w:pStyle w:val="af3"/>
              <w:rPr>
                <w:rFonts w:ascii="Tahoma" w:hAnsi="Tahoma" w:cs="Tahoma"/>
                <w:noProof/>
                <w:sz w:val="19"/>
                <w:szCs w:val="19"/>
                <w:lang w:val="ru-RU"/>
              </w:rPr>
            </w:pPr>
            <w:r w:rsidRPr="00030F9E">
              <w:rPr>
                <w:rFonts w:ascii="Tahoma" w:hAnsi="Tahoma" w:cs="Tahoma"/>
                <w:noProof/>
                <w:sz w:val="19"/>
                <w:szCs w:val="19"/>
                <w:lang w:val="en-AU"/>
              </w:rPr>
              <w:t>3. Велико-габаритні відходи</w:t>
            </w:r>
          </w:p>
        </w:tc>
        <w:tc>
          <w:tcPr>
            <w:tcW w:w="3117" w:type="dxa"/>
          </w:tcPr>
          <w:p w14:paraId="2A289FE5" w14:textId="22C3B9C2"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За замовленням</w:t>
            </w:r>
          </w:p>
        </w:tc>
        <w:tc>
          <w:tcPr>
            <w:tcW w:w="1697" w:type="dxa"/>
          </w:tcPr>
          <w:p w14:paraId="738ACFE8" w14:textId="153BB909"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м. Калуш, вул. Хмельницького, 82</w:t>
            </w:r>
          </w:p>
        </w:tc>
        <w:tc>
          <w:tcPr>
            <w:tcW w:w="2408" w:type="dxa"/>
          </w:tcPr>
          <w:p w14:paraId="2F56EE92" w14:textId="7B08DF13"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w:t>
            </w:r>
          </w:p>
        </w:tc>
      </w:tr>
      <w:tr w:rsidR="00801410" w:rsidRPr="00030F9E" w14:paraId="212CA10D" w14:textId="77777777" w:rsidTr="002B58AC">
        <w:tc>
          <w:tcPr>
            <w:tcW w:w="2407" w:type="dxa"/>
          </w:tcPr>
          <w:p w14:paraId="049C3040" w14:textId="2540EA8C" w:rsidR="00801410" w:rsidRPr="00030F9E" w:rsidRDefault="00801410" w:rsidP="00024CD0">
            <w:pPr>
              <w:pStyle w:val="af3"/>
              <w:rPr>
                <w:rFonts w:ascii="Tahoma" w:hAnsi="Tahoma" w:cs="Tahoma"/>
                <w:noProof/>
                <w:sz w:val="19"/>
                <w:szCs w:val="19"/>
                <w:lang w:val="ru-RU"/>
              </w:rPr>
            </w:pPr>
            <w:r w:rsidRPr="00030F9E">
              <w:rPr>
                <w:rFonts w:ascii="Tahoma" w:hAnsi="Tahoma" w:cs="Tahoma"/>
                <w:noProof/>
                <w:sz w:val="19"/>
                <w:szCs w:val="19"/>
                <w:lang w:val="en-AU"/>
              </w:rPr>
              <w:t>4. Ремонтні відходи</w:t>
            </w:r>
          </w:p>
        </w:tc>
        <w:tc>
          <w:tcPr>
            <w:tcW w:w="3117" w:type="dxa"/>
          </w:tcPr>
          <w:p w14:paraId="76F3A8E4" w14:textId="53C27209"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За замовленням</w:t>
            </w:r>
          </w:p>
        </w:tc>
        <w:tc>
          <w:tcPr>
            <w:tcW w:w="1697" w:type="dxa"/>
          </w:tcPr>
          <w:p w14:paraId="7CA32205" w14:textId="013281D8"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м. Калуш, вул. Хмельницького, 82</w:t>
            </w:r>
          </w:p>
        </w:tc>
        <w:tc>
          <w:tcPr>
            <w:tcW w:w="2408" w:type="dxa"/>
          </w:tcPr>
          <w:p w14:paraId="195D08F0" w14:textId="51EAA63F" w:rsidR="00801410" w:rsidRPr="00030F9E" w:rsidRDefault="00801410" w:rsidP="00801410">
            <w:pPr>
              <w:pStyle w:val="af3"/>
              <w:jc w:val="both"/>
              <w:rPr>
                <w:rFonts w:ascii="Tahoma" w:hAnsi="Tahoma" w:cs="Tahoma"/>
                <w:noProof/>
                <w:sz w:val="19"/>
                <w:szCs w:val="19"/>
                <w:lang w:val="ru-RU"/>
              </w:rPr>
            </w:pPr>
            <w:r w:rsidRPr="00030F9E">
              <w:rPr>
                <w:rFonts w:ascii="Tahoma" w:hAnsi="Tahoma" w:cs="Tahoma"/>
                <w:noProof/>
                <w:sz w:val="19"/>
                <w:szCs w:val="19"/>
                <w:lang w:val="ru-RU"/>
              </w:rPr>
              <w:t>-</w:t>
            </w:r>
          </w:p>
        </w:tc>
      </w:tr>
    </w:tbl>
    <w:p w14:paraId="54BB66FC" w14:textId="77777777" w:rsidR="00326F26" w:rsidRPr="00030F9E" w:rsidRDefault="00326F26" w:rsidP="004828EE">
      <w:pPr>
        <w:pStyle w:val="af3"/>
        <w:jc w:val="both"/>
        <w:rPr>
          <w:rFonts w:ascii="Tahoma" w:hAnsi="Tahoma" w:cs="Tahoma"/>
          <w:noProof/>
          <w:sz w:val="19"/>
          <w:szCs w:val="19"/>
          <w:lang w:val="ru-RU"/>
        </w:rPr>
      </w:pPr>
    </w:p>
    <w:p w14:paraId="43FBE99B"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6. Під час збирання побутових відходів за контейнерною системою (якщо такий контейнер є мобільним і не розміщений постійно на визначеному місці) споживач зобов’язаний за встановленим графіком виставляти контейнер у місці, погодженому з виконавцем.</w:t>
      </w:r>
    </w:p>
    <w:p w14:paraId="323DAA7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7. Під час збирання побутових відходів за безконтейнерною системою споживач обов’язаний за встановленим графіком виставити пластикові пакети із зібраними відходами у місцях, погоджених з виконавцем.</w:t>
      </w:r>
    </w:p>
    <w:p w14:paraId="58854265" w14:textId="0B51151B" w:rsidR="003E1CA3"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8. Розташування споживачем контейнерів для збирання великогабаритних і ремонтних відходів здійснюється відповідно до вимог санітарно-епідеміологічного законодавства на спеціальному майданчику з твердим покриттям у місцях, погоджених з виконавцем.</w:t>
      </w:r>
    </w:p>
    <w:p w14:paraId="4F24B35A" w14:textId="77777777" w:rsidR="004A4182" w:rsidRPr="00030F9E" w:rsidRDefault="004A4182" w:rsidP="00986CC7">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Вимоги до якості послуги</w:t>
      </w:r>
    </w:p>
    <w:p w14:paraId="41E23BC0" w14:textId="772C703B" w:rsidR="00024CD0" w:rsidRPr="00030F9E" w:rsidRDefault="004A4182" w:rsidP="00B11B00">
      <w:pPr>
        <w:pStyle w:val="af3"/>
        <w:jc w:val="both"/>
        <w:rPr>
          <w:rFonts w:ascii="Tahoma" w:hAnsi="Tahoma" w:cs="Tahoma"/>
          <w:noProof/>
          <w:sz w:val="19"/>
          <w:szCs w:val="19"/>
          <w:lang w:val="ru-RU"/>
        </w:rPr>
      </w:pPr>
      <w:r w:rsidRPr="00030F9E">
        <w:rPr>
          <w:rFonts w:ascii="Tahoma" w:hAnsi="Tahoma" w:cs="Tahoma"/>
          <w:noProof/>
          <w:sz w:val="19"/>
          <w:szCs w:val="19"/>
          <w:lang w:val="ru-RU"/>
        </w:rPr>
        <w:t>9. Критеріями якості надання послуги з управління побутовими відходами є дотримання графіка збирання та перевезення побутових відходів, дотримання правил надання послуги та інших вимог законодавства.</w:t>
      </w:r>
    </w:p>
    <w:p w14:paraId="276DE26D" w14:textId="3956615F" w:rsidR="004A4182" w:rsidRPr="00030F9E" w:rsidRDefault="004A4182" w:rsidP="00986CC7">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Права та обов’язки споживача</w:t>
      </w:r>
    </w:p>
    <w:p w14:paraId="3D943B47" w14:textId="2A137942"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10. </w:t>
      </w:r>
      <w:r w:rsidR="006C7ECD" w:rsidRPr="00030F9E">
        <w:rPr>
          <w:rFonts w:ascii="Tahoma" w:hAnsi="Tahoma" w:cs="Tahoma"/>
          <w:noProof/>
          <w:sz w:val="19"/>
          <w:szCs w:val="19"/>
          <w:lang w:val="ru-RU"/>
        </w:rPr>
        <w:t>С</w:t>
      </w:r>
      <w:r w:rsidRPr="00030F9E">
        <w:rPr>
          <w:rFonts w:ascii="Tahoma" w:hAnsi="Tahoma" w:cs="Tahoma"/>
          <w:noProof/>
          <w:sz w:val="19"/>
          <w:szCs w:val="19"/>
          <w:lang w:val="ru-RU"/>
        </w:rPr>
        <w:t>поживач має право:</w:t>
      </w:r>
    </w:p>
    <w:p w14:paraId="7AB2D7C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 одержувати своєчасно та належної якості послугу згідно із законодавством про житлово-комунальні послуги та про відходи і умовами договору;</w:t>
      </w:r>
    </w:p>
    <w:p w14:paraId="3A0DB87A"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2) без додаткової оплати одержувати від виконавця засобами зв’язку, зазначеними в розділі “Реквізити і підписи сторін” цього договору, інформацію про тарифи на послугу, загальну вартість місячного платежу, структуру тарифу, норми надання послуги, порядок надання послуги, графік збирання та перевезення побутових відходів, обсяги зібраних побутових відходів (за видами), обсяги побутових відходів, переданих на місця видалення відходів та/або об’єкти, що здійснюють відновлення відходів, з наведенням коду операції відповідно до Переліку операцій з видалення відходів  та Переліку операцій з </w:t>
      </w:r>
      <w:hyperlink r:id="rId9" w:anchor="n943" w:history="1">
        <w:r w:rsidRPr="00030F9E">
          <w:rPr>
            <w:rFonts w:ascii="Tahoma" w:hAnsi="Tahoma" w:cs="Tahoma"/>
            <w:noProof/>
            <w:sz w:val="19"/>
            <w:szCs w:val="19"/>
            <w:lang w:val="ru-RU"/>
          </w:rPr>
          <w:t>відновлення відходів</w:t>
        </w:r>
      </w:hyperlink>
      <w:r w:rsidRPr="00030F9E">
        <w:rPr>
          <w:rFonts w:ascii="Tahoma" w:hAnsi="Tahoma" w:cs="Tahoma"/>
          <w:noProof/>
          <w:sz w:val="19"/>
          <w:szCs w:val="19"/>
          <w:lang w:val="ru-RU"/>
        </w:rPr>
        <w:t xml:space="preserve">, наведених в додатках 1 та 2 до Закону України “Про управління відходами”; </w:t>
      </w:r>
    </w:p>
    <w:p w14:paraId="3B6AF47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 на відшкодування збитків та шкоди, завданих його майну та життю або здоров’ю внаслідок неналежного надання або ненадання послуги;</w:t>
      </w:r>
    </w:p>
    <w:p w14:paraId="11315266"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4) на усунення виконавцем виявлених недоліків у наданні послуги у п’ятиденний строк з моменту звернення споживача;</w:t>
      </w:r>
    </w:p>
    <w:p w14:paraId="2C32CC60"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5) на зменшення розміру плати за послугу у разі її ненадання, надання не в повному обсязі або зниження її якості;</w:t>
      </w:r>
    </w:p>
    <w:p w14:paraId="54DC4795" w14:textId="77777777" w:rsidR="009E25C4" w:rsidRPr="00030F9E" w:rsidRDefault="009E25C4" w:rsidP="009E25C4">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6) </w:t>
      </w:r>
      <w:r w:rsidRPr="00030F9E">
        <w:rPr>
          <w:rStyle w:val="st42"/>
          <w:rFonts w:ascii="Tahoma" w:hAnsi="Tahoma" w:cs="Tahoma"/>
          <w:color w:val="auto"/>
          <w:sz w:val="19"/>
          <w:szCs w:val="19"/>
        </w:rPr>
        <w:t>на несплату вартості послуг за період тимчасової відсутності в житловому приміщенні (іншому об’єкті нерухомого майна) споживача та інших осіб безперервно понад 30 календарних днів за умови подання виконавцю заяви в довільній формі та документального підтвердження такої відсутності в електронній або паперовій формі відповідно до умов договору</w:t>
      </w:r>
      <w:r w:rsidRPr="00030F9E">
        <w:rPr>
          <w:rFonts w:ascii="Tahoma" w:hAnsi="Tahoma" w:cs="Tahoma"/>
          <w:noProof/>
          <w:sz w:val="19"/>
          <w:szCs w:val="19"/>
          <w:lang w:val="ru-RU"/>
        </w:rPr>
        <w:t>;</w:t>
      </w:r>
    </w:p>
    <w:p w14:paraId="3D1D0A14" w14:textId="1E187137" w:rsidR="006C7ECD"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7) на перевірку обсягу надання та якості послуги в установленому законодавством про житлово-комунальні послуги порядку;</w:t>
      </w:r>
    </w:p>
    <w:p w14:paraId="619DCC12" w14:textId="0290E97F"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lastRenderedPageBreak/>
        <w:t>8) склад</w:t>
      </w:r>
      <w:r w:rsidR="006C7ECD" w:rsidRPr="00030F9E">
        <w:rPr>
          <w:rFonts w:ascii="Tahoma" w:hAnsi="Tahoma" w:cs="Tahoma"/>
          <w:noProof/>
          <w:sz w:val="19"/>
          <w:szCs w:val="19"/>
          <w:lang w:val="ru-RU"/>
        </w:rPr>
        <w:t>ати</w:t>
      </w:r>
      <w:r w:rsidRPr="00030F9E">
        <w:rPr>
          <w:rFonts w:ascii="Tahoma" w:hAnsi="Tahoma" w:cs="Tahoma"/>
          <w:noProof/>
          <w:sz w:val="19"/>
          <w:szCs w:val="19"/>
          <w:lang w:val="ru-RU"/>
        </w:rPr>
        <w:t xml:space="preserve"> та підписувати акти-претензії у зв’язку з порушенням правил надання послуги;</w:t>
      </w:r>
    </w:p>
    <w:p w14:paraId="7DAABA8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9) отримувати без додаткової оплати інформацію про проведені виконавцем нарахування плати за послугу (з розподілом за періодами та видами нарахувань) та отримані від споживача платежі;</w:t>
      </w:r>
    </w:p>
    <w:p w14:paraId="19C2039E"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10) на розірвання договору, попередивши про це виконавця не менш як за два місяці до дати розірвання договору, за умови допуску виконавця для здійснення технічного припинення надання послуги;</w:t>
      </w:r>
    </w:p>
    <w:p w14:paraId="43117793"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11) отримувати повну та достовірну інформацію про безпечність об’єктів відновлення побутових відходів.</w:t>
      </w:r>
    </w:p>
    <w:p w14:paraId="10251E9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11. Споживач зобов’язаний:</w:t>
      </w:r>
    </w:p>
    <w:p w14:paraId="7B12642F"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 своєчасно вживати заходів до усунення виявлених неполадок, пов’язаних з отриманням послуги, що виникли з його вини;</w:t>
      </w:r>
    </w:p>
    <w:p w14:paraId="0B9A522B"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 оплачувати в установлений договором строк надану послугу;</w:t>
      </w:r>
    </w:p>
    <w:p w14:paraId="3A4EEF1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 дотримуватися правил пожежної безпеки та санітарних норм;</w:t>
      </w:r>
    </w:p>
    <w:p w14:paraId="013763C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4) у разі несвоєчасного здійснення платежів за послугу сплачувати пеню в розмірі, встановленому відповідно до пункту 23 цього договору;</w:t>
      </w:r>
    </w:p>
    <w:p w14:paraId="44FABC8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5) письмово інформувати виконавця про зміну власника об’єкта нерухомого майна протягом 30 календарних днів від дня настання такої події;</w:t>
      </w:r>
    </w:p>
    <w:p w14:paraId="621E6F16"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6) забезпечити роздільне збирання побутових відходів;</w:t>
      </w:r>
    </w:p>
    <w:p w14:paraId="44989C9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7) визначати разом з виконавцем місця розташування контейнерних майданчиків, створювати умови для вільного доступу до таких майданчиків;</w:t>
      </w:r>
    </w:p>
    <w:p w14:paraId="2DBB775D"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8) обладнати контейнерні майданчики, утримувати їх у належному санітарному стані, забезпечувати освітлення в темний час доби;</w:t>
      </w:r>
    </w:p>
    <w:p w14:paraId="0BDEFAF6"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9) забезпечити належне збирання та зберігання відходів, встановлення достатньої кількості контейнерів у разі застосування контейнерної системи для збирання побутових відходів з метою запобігання їх переповненню; утримувати контейнери відповідно до вимог санітарних норм і правил;</w:t>
      </w:r>
    </w:p>
    <w:p w14:paraId="044E707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10) забезпечити передачу побутових відходів до системи управління побутовими відходами, а побутові відходи, на які поширюється розширена відповідальність виробника, - до системи приймання або роздільного збирання, створеної організаціями розширеної відповідальності виробників.</w:t>
      </w:r>
    </w:p>
    <w:p w14:paraId="3B5BC3BE" w14:textId="2E561218" w:rsidR="009E25C4" w:rsidRPr="00030F9E" w:rsidRDefault="009E25C4" w:rsidP="004828EE">
      <w:pPr>
        <w:pStyle w:val="af3"/>
        <w:jc w:val="both"/>
        <w:rPr>
          <w:rFonts w:ascii="Tahoma" w:hAnsi="Tahoma" w:cs="Tahoma"/>
          <w:noProof/>
          <w:sz w:val="19"/>
          <w:szCs w:val="19"/>
          <w:lang w:val="ru-RU"/>
        </w:rPr>
      </w:pPr>
      <w:r w:rsidRPr="00030F9E">
        <w:rPr>
          <w:rStyle w:val="st42"/>
          <w:rFonts w:ascii="Tahoma" w:hAnsi="Tahoma" w:cs="Tahoma"/>
          <w:color w:val="auto"/>
          <w:sz w:val="19"/>
          <w:szCs w:val="19"/>
        </w:rPr>
        <w:t>11) інформувати виконавця про тимчасову відсутність у житловому приміщенні (іншому об’єкті нерухомого майна) споживача та інших осіб безперервно понад 30 календарних днів; якщо період відсутності споживача та інших осіб перевищує шість місяців, споживач для реалізації права на несплату вартості послуг у місячний строк з моменту закінчення кожного шестимісячного періоду зобов’язаний подавати виконавцю оновлену заяву з відповідними підтвердними документами в електронній або паперовій формі.</w:t>
      </w:r>
    </w:p>
    <w:p w14:paraId="0D375535" w14:textId="37202296" w:rsidR="00342BD9" w:rsidRPr="00030F9E" w:rsidRDefault="006236EA" w:rsidP="004828EE">
      <w:pPr>
        <w:pStyle w:val="af3"/>
        <w:jc w:val="both"/>
        <w:rPr>
          <w:rFonts w:ascii="Tahoma" w:hAnsi="Tahoma" w:cs="Tahoma"/>
          <w:sz w:val="19"/>
          <w:szCs w:val="19"/>
        </w:rPr>
      </w:pPr>
      <w:r w:rsidRPr="00030F9E">
        <w:rPr>
          <w:rFonts w:ascii="Tahoma" w:hAnsi="Tahoma" w:cs="Tahoma"/>
          <w:noProof/>
          <w:sz w:val="19"/>
          <w:szCs w:val="19"/>
          <w:lang w:val="en-US"/>
        </w:rPr>
        <w:t>1</w:t>
      </w:r>
      <w:r w:rsidR="009E25C4" w:rsidRPr="00030F9E">
        <w:rPr>
          <w:rFonts w:ascii="Tahoma" w:hAnsi="Tahoma" w:cs="Tahoma"/>
          <w:noProof/>
          <w:sz w:val="19"/>
          <w:szCs w:val="19"/>
        </w:rPr>
        <w:t>2</w:t>
      </w:r>
      <w:r w:rsidRPr="00030F9E">
        <w:rPr>
          <w:rFonts w:ascii="Tahoma" w:hAnsi="Tahoma" w:cs="Tahoma"/>
          <w:noProof/>
          <w:sz w:val="19"/>
          <w:szCs w:val="19"/>
          <w:lang w:val="ru-RU"/>
        </w:rPr>
        <w:t>)</w:t>
      </w:r>
      <w:r w:rsidRPr="00030F9E">
        <w:rPr>
          <w:rFonts w:ascii="Tahoma" w:hAnsi="Tahoma" w:cs="Tahoma"/>
          <w:sz w:val="19"/>
          <w:szCs w:val="19"/>
        </w:rPr>
        <w:t xml:space="preserve"> в разі отримання від Виконавця в безоплатне користування контейнера для збору побутових відходів забезпечити його збереження, повернути контейнер Виконавцю по закінченню терміну дії Договору або на першу вимогу; відшкодувати Виконавцю 100% вартості контейнера в разі його втрати, руйнування, пошкодження чи поломки, які унеможливлюють його подальше використання;</w:t>
      </w:r>
    </w:p>
    <w:p w14:paraId="61273CDA" w14:textId="77777777" w:rsidR="00024CD0" w:rsidRPr="00030F9E" w:rsidRDefault="00024CD0" w:rsidP="00986CC7">
      <w:pPr>
        <w:pStyle w:val="af3"/>
        <w:jc w:val="center"/>
        <w:rPr>
          <w:rFonts w:ascii="Tahoma" w:hAnsi="Tahoma" w:cs="Tahoma"/>
          <w:b/>
          <w:bCs/>
          <w:noProof/>
          <w:sz w:val="19"/>
          <w:szCs w:val="19"/>
          <w:lang w:val="ru-RU"/>
        </w:rPr>
      </w:pPr>
    </w:p>
    <w:p w14:paraId="503DF29A" w14:textId="47F01A21" w:rsidR="004A4182" w:rsidRPr="00030F9E" w:rsidRDefault="004A4182" w:rsidP="00986CC7">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Права та обов’язки виконавця</w:t>
      </w:r>
    </w:p>
    <w:p w14:paraId="7390E89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12. Виконавець має право:</w:t>
      </w:r>
    </w:p>
    <w:p w14:paraId="1936EEBA"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1) у разі застосування контейнерної системи вимагати від споживача встановити контейнери та обладнати контейнерні майданчики та забезпечувати їх утримання у належному санітарно-технічному стані, а у разі застосування безконтейнерної системи - територію для збирання пластикових пакетів з побутовими відходами; </w:t>
      </w:r>
    </w:p>
    <w:p w14:paraId="6B71065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 вимагати від споживача своєчасно збирати та належним чином зберігати побутові відходи, встановлювати передбачену договором кількість контейнерів у разі застосування контейнерної системи та  запобігати їх переповненню;</w:t>
      </w:r>
    </w:p>
    <w:p w14:paraId="6A0D67AF"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 вимагати від споживача здійснювати роздільне збирання побутових відходів;</w:t>
      </w:r>
    </w:p>
    <w:p w14:paraId="1F4F9F6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4) обмежити (припинити) надання послуги у разі її неоплати або оплати не в повному обсязі в порядку і строки, встановлені законом та договором, крім випадків, коли якість та/або обсяг надання послуги не відповідають умовам договору;</w:t>
      </w:r>
    </w:p>
    <w:p w14:paraId="4CA2414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5) вимагати від споживача проведення протягом п’яти робочих днів робіт з усунення виявлених неполадок, що виникли з вини споживача, або відшкодування вартості таких робіт, проведених виконавцем;</w:t>
      </w:r>
    </w:p>
    <w:p w14:paraId="07AF0FFF"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6) отримувати інформацію від споживача про зміну власника об’єкта нерухомого майна.</w:t>
      </w:r>
    </w:p>
    <w:p w14:paraId="4C53EAAA" w14:textId="2AC57533" w:rsidR="004828EE" w:rsidRPr="00030F9E" w:rsidRDefault="004828EE" w:rsidP="004828EE">
      <w:pPr>
        <w:pStyle w:val="af3"/>
        <w:jc w:val="both"/>
        <w:rPr>
          <w:rFonts w:ascii="Tahoma" w:hAnsi="Tahoma" w:cs="Tahoma"/>
          <w:sz w:val="19"/>
          <w:szCs w:val="19"/>
        </w:rPr>
      </w:pPr>
      <w:r w:rsidRPr="00030F9E">
        <w:rPr>
          <w:rFonts w:ascii="Tahoma" w:hAnsi="Tahoma" w:cs="Tahoma"/>
          <w:sz w:val="19"/>
          <w:szCs w:val="19"/>
        </w:rPr>
        <w:t>7) звертатися до суду в разі порушення споживачем умов договору;</w:t>
      </w:r>
    </w:p>
    <w:p w14:paraId="62055CE3"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13. Виконавець зобов’язується:</w:t>
      </w:r>
    </w:p>
    <w:p w14:paraId="02C9539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 забезпечувати своєчасність надання, безперервність і відповідну якість послуги згідно із законодавством про житлово-комунальні послуги та про відходи та умовами договору, зокрема шляхом створення системи управління якістю відповідно до національних або міжнародних стандартів;</w:t>
      </w:r>
    </w:p>
    <w:p w14:paraId="0098D3FA"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2) без додаткової оплати надавати в установленому законодавством порядку засобами зв’язку, зазначеними в розділі “Реквізити і підписи сторін” цього договору, необхідну інформацію про тарифи, загальну вартість місячного платежу, структуру тарифу, порядок надання послуги, графік збирання та перевезення побутових відходів, щомісячні обсяги зібраних побутових відходів (за видами), щомісячні обсяги різних видів побутових відходів, переданих іншим суб’єктам господарювання на місця видалення відходів або об’єкти відновлення відходів, з наведенням коду операції відповідно до Переліку операцій з видалення відходів та Переліку операцій з </w:t>
      </w:r>
      <w:hyperlink r:id="rId10" w:anchor="n943" w:history="1">
        <w:r w:rsidRPr="00030F9E">
          <w:rPr>
            <w:rFonts w:ascii="Tahoma" w:hAnsi="Tahoma" w:cs="Tahoma"/>
            <w:noProof/>
            <w:sz w:val="19"/>
            <w:szCs w:val="19"/>
            <w:lang w:val="ru-RU"/>
          </w:rPr>
          <w:t>відновлення відходів</w:t>
        </w:r>
      </w:hyperlink>
      <w:r w:rsidRPr="00030F9E">
        <w:rPr>
          <w:rFonts w:ascii="Tahoma" w:hAnsi="Tahoma" w:cs="Tahoma"/>
          <w:noProof/>
          <w:sz w:val="19"/>
          <w:szCs w:val="19"/>
          <w:lang w:val="ru-RU"/>
        </w:rPr>
        <w:t>, наведених в додатках 1 та 2 до  Закону України “Про управління відходами”;</w:t>
      </w:r>
    </w:p>
    <w:p w14:paraId="0208C49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 розглядати у визначений законодавством строк претензії та скарги споживача і проводити відповідні перерахунки розміру плати за послугу в разі її ненадання, надання не в повному обсязі, несвоєчасно або неналежної якості, а також в інших випадках, визначених договором;</w:t>
      </w:r>
    </w:p>
    <w:p w14:paraId="25698F44"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lastRenderedPageBreak/>
        <w:t>4) вживати заходів до усунення порушень якості послуги у строки, встановлені законодавством про житлово-комунальні послуги;</w:t>
      </w:r>
    </w:p>
    <w:p w14:paraId="5DA9EAF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5) самостійно здійснювати перерахунок вартості послуги за весь період ненадання, надання не в повному обсязі або невідповідної якості, а також сплачувати неустойку (штраф) відповідно до пункту 23 цього договору;</w:t>
      </w:r>
    </w:p>
    <w:p w14:paraId="5AA70E4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6) своєчасно реагувати на виклики споживача, підписувати акти-претензії, вести облік вимог (претензій) споживача у зв’язку з порушенням порядку надання послуги;</w:t>
      </w:r>
    </w:p>
    <w:p w14:paraId="55DACEF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7) своєчасно та власним коштом проводити роботи з усунення виявлених неполадок, пов’язаних з наданням послуги, що виникли з його вини;</w:t>
      </w:r>
    </w:p>
    <w:p w14:paraId="4641F30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8) інформувати споживача про намір зміни тарифів на послугу за видами побутових відходів відповідно до пункту 24 цього договору;</w:t>
      </w:r>
    </w:p>
    <w:p w14:paraId="6B144613"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9) укладати договори із суб’єктами господарювання, які здійснюють відновлення та видалення побутових відходів. Якщо виконавцем послуги є адміністратор послуги, він також укладає договори із суб’єктами господарювання, які здійснюють збирання та перевезення побутових відходів;</w:t>
      </w:r>
    </w:p>
    <w:p w14:paraId="03D1498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10) забезпечувати утримання у належному санітарно-технічному стані контейнерів у разі перебування їх у власності суб’єкта господарювання, який здійснює збирання та перевезення побутових відходів;</w:t>
      </w:r>
    </w:p>
    <w:p w14:paraId="0EFDA46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11) забезпечувати ліквідацію звалища змішаних відходів протягом однієї доби з моменту його утворення на контейнерному майданчику через недотримання графіка перевезення, а також невідкладне проведення прибирання в разі розсипання побутових відходів під час завантаження у спеціально обладнаний для цього транспортний засіб;</w:t>
      </w:r>
    </w:p>
    <w:p w14:paraId="634C462F" w14:textId="40A35C50" w:rsidR="00342BD9" w:rsidRPr="00030F9E" w:rsidRDefault="004A4182" w:rsidP="003E1CA3">
      <w:pPr>
        <w:pStyle w:val="af3"/>
        <w:jc w:val="both"/>
        <w:rPr>
          <w:rFonts w:ascii="Tahoma" w:hAnsi="Tahoma" w:cs="Tahoma"/>
          <w:noProof/>
          <w:sz w:val="19"/>
          <w:szCs w:val="19"/>
          <w:lang w:val="ru-RU"/>
        </w:rPr>
      </w:pPr>
      <w:r w:rsidRPr="00030F9E">
        <w:rPr>
          <w:rFonts w:ascii="Tahoma" w:hAnsi="Tahoma" w:cs="Tahoma"/>
          <w:noProof/>
          <w:sz w:val="19"/>
          <w:szCs w:val="19"/>
          <w:lang w:val="ru-RU"/>
        </w:rPr>
        <w:t>12) проводити інформаційні кампанії для підвищення обізнаності громадськості з питань запобігання утворенню відходів та забрудненню навколишнього природного середовища.</w:t>
      </w:r>
    </w:p>
    <w:p w14:paraId="2E1A7C9F" w14:textId="77777777" w:rsidR="009E25C4" w:rsidRPr="00030F9E" w:rsidRDefault="009E25C4" w:rsidP="009E25C4">
      <w:pPr>
        <w:pStyle w:val="af3"/>
        <w:jc w:val="both"/>
        <w:rPr>
          <w:rFonts w:ascii="Tahoma" w:hAnsi="Tahoma" w:cs="Tahoma"/>
          <w:noProof/>
          <w:sz w:val="19"/>
          <w:szCs w:val="19"/>
          <w:lang w:val="ru-RU"/>
        </w:rPr>
      </w:pPr>
      <w:r w:rsidRPr="00030F9E">
        <w:rPr>
          <w:rStyle w:val="st42"/>
          <w:rFonts w:ascii="Tahoma" w:hAnsi="Tahoma" w:cs="Tahoma"/>
          <w:color w:val="auto"/>
          <w:sz w:val="19"/>
          <w:szCs w:val="19"/>
        </w:rPr>
        <w:t xml:space="preserve">13) здійснювати перерахунок розміру нарахованої плати за послуги та/або </w:t>
      </w:r>
      <w:proofErr w:type="spellStart"/>
      <w:r w:rsidRPr="00030F9E">
        <w:rPr>
          <w:rStyle w:val="st42"/>
          <w:rFonts w:ascii="Tahoma" w:hAnsi="Tahoma" w:cs="Tahoma"/>
          <w:color w:val="auto"/>
          <w:sz w:val="19"/>
          <w:szCs w:val="19"/>
        </w:rPr>
        <w:t>ненарахування</w:t>
      </w:r>
      <w:proofErr w:type="spellEnd"/>
      <w:r w:rsidRPr="00030F9E">
        <w:rPr>
          <w:rStyle w:val="st42"/>
          <w:rFonts w:ascii="Tahoma" w:hAnsi="Tahoma" w:cs="Tahoma"/>
          <w:color w:val="auto"/>
          <w:sz w:val="19"/>
          <w:szCs w:val="19"/>
        </w:rPr>
        <w:t xml:space="preserve"> її для споживача протягом періоду тимчасової відсутності в житловому приміщенні (іншому об’єкті нерухомого майна) споживача та інших осіб за умови отримання заяви та документального підтвердження відповідно до умов договору.</w:t>
      </w:r>
    </w:p>
    <w:p w14:paraId="2AA5BC7B" w14:textId="77777777" w:rsidR="003E6DBA" w:rsidRPr="00030F9E" w:rsidRDefault="003E6DBA" w:rsidP="003E1CA3">
      <w:pPr>
        <w:pStyle w:val="af3"/>
        <w:jc w:val="both"/>
        <w:rPr>
          <w:rFonts w:ascii="Tahoma" w:hAnsi="Tahoma" w:cs="Tahoma"/>
          <w:noProof/>
          <w:sz w:val="19"/>
          <w:szCs w:val="19"/>
          <w:lang w:val="ru-RU"/>
        </w:rPr>
      </w:pPr>
    </w:p>
    <w:p w14:paraId="1FE22782" w14:textId="5465DFEC" w:rsidR="004A4182" w:rsidRPr="00030F9E" w:rsidRDefault="004A4182" w:rsidP="00986CC7">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Тариф та порядок оплати послуги</w:t>
      </w:r>
    </w:p>
    <w:p w14:paraId="3296F2D5" w14:textId="77777777" w:rsidR="003E6DBA" w:rsidRPr="00030F9E" w:rsidRDefault="003E6DBA" w:rsidP="00986CC7">
      <w:pPr>
        <w:pStyle w:val="af3"/>
        <w:jc w:val="center"/>
        <w:rPr>
          <w:rFonts w:ascii="Tahoma" w:hAnsi="Tahoma" w:cs="Tahoma"/>
          <w:b/>
          <w:bCs/>
          <w:noProof/>
          <w:sz w:val="19"/>
          <w:szCs w:val="19"/>
          <w:lang w:val="ru-RU"/>
        </w:rPr>
      </w:pPr>
    </w:p>
    <w:p w14:paraId="51068BF1" w14:textId="36F677E6" w:rsidR="00C75513" w:rsidRPr="00030F9E" w:rsidRDefault="004A4182" w:rsidP="00024CD0">
      <w:pPr>
        <w:pStyle w:val="af3"/>
        <w:contextualSpacing/>
        <w:jc w:val="both"/>
        <w:rPr>
          <w:rFonts w:ascii="Tahoma" w:hAnsi="Tahoma" w:cs="Tahoma"/>
          <w:b/>
          <w:noProof/>
          <w:sz w:val="19"/>
          <w:szCs w:val="19"/>
        </w:rPr>
      </w:pPr>
      <w:r w:rsidRPr="00030F9E">
        <w:rPr>
          <w:rFonts w:ascii="Tahoma" w:hAnsi="Tahoma" w:cs="Tahoma"/>
          <w:noProof/>
          <w:sz w:val="19"/>
          <w:szCs w:val="19"/>
          <w:lang w:val="ru-RU"/>
        </w:rPr>
        <w:t xml:space="preserve">14. </w:t>
      </w:r>
      <w:r w:rsidR="00C75513" w:rsidRPr="00030F9E">
        <w:rPr>
          <w:rFonts w:ascii="Tahoma" w:hAnsi="Tahoma" w:cs="Tahoma"/>
          <w:noProof/>
          <w:sz w:val="19"/>
          <w:szCs w:val="19"/>
          <w:lang w:val="ru-RU"/>
        </w:rPr>
        <w:t xml:space="preserve">Згідно з рішенням виконавчого комітету Калуської міської ради  від </w:t>
      </w:r>
      <w:r w:rsidR="009E25C4" w:rsidRPr="00030F9E">
        <w:rPr>
          <w:rFonts w:ascii="Tahoma" w:hAnsi="Tahoma" w:cs="Tahoma"/>
          <w:noProof/>
          <w:sz w:val="19"/>
          <w:szCs w:val="19"/>
          <w:lang w:val="ru-RU"/>
        </w:rPr>
        <w:t>26</w:t>
      </w:r>
      <w:r w:rsidR="00C75513" w:rsidRPr="00030F9E">
        <w:rPr>
          <w:rFonts w:ascii="Tahoma" w:hAnsi="Tahoma" w:cs="Tahoma"/>
          <w:noProof/>
          <w:sz w:val="19"/>
          <w:szCs w:val="19"/>
          <w:lang w:val="ru-RU"/>
        </w:rPr>
        <w:t>.0</w:t>
      </w:r>
      <w:r w:rsidR="009E25C4" w:rsidRPr="00030F9E">
        <w:rPr>
          <w:rFonts w:ascii="Tahoma" w:hAnsi="Tahoma" w:cs="Tahoma"/>
          <w:noProof/>
          <w:sz w:val="19"/>
          <w:szCs w:val="19"/>
          <w:lang w:val="ru-RU"/>
        </w:rPr>
        <w:t>5</w:t>
      </w:r>
      <w:r w:rsidR="00C75513" w:rsidRPr="00030F9E">
        <w:rPr>
          <w:rFonts w:ascii="Tahoma" w:hAnsi="Tahoma" w:cs="Tahoma"/>
          <w:noProof/>
          <w:sz w:val="19"/>
          <w:szCs w:val="19"/>
          <w:lang w:val="ru-RU"/>
        </w:rPr>
        <w:t>.202</w:t>
      </w:r>
      <w:r w:rsidR="009E25C4" w:rsidRPr="00030F9E">
        <w:rPr>
          <w:rFonts w:ascii="Tahoma" w:hAnsi="Tahoma" w:cs="Tahoma"/>
          <w:noProof/>
          <w:sz w:val="19"/>
          <w:szCs w:val="19"/>
          <w:lang w:val="ru-RU"/>
        </w:rPr>
        <w:t>6</w:t>
      </w:r>
      <w:r w:rsidR="00C75513" w:rsidRPr="00030F9E">
        <w:rPr>
          <w:rFonts w:ascii="Tahoma" w:hAnsi="Tahoma" w:cs="Tahoma"/>
          <w:noProof/>
          <w:sz w:val="19"/>
          <w:szCs w:val="19"/>
          <w:lang w:val="ru-RU"/>
        </w:rPr>
        <w:t>р. №</w:t>
      </w:r>
      <w:r w:rsidR="009E25C4" w:rsidRPr="00030F9E">
        <w:rPr>
          <w:rFonts w:ascii="Tahoma" w:hAnsi="Tahoma" w:cs="Tahoma"/>
          <w:noProof/>
          <w:sz w:val="19"/>
          <w:szCs w:val="19"/>
          <w:lang w:val="ru-RU"/>
        </w:rPr>
        <w:t>129</w:t>
      </w:r>
      <w:r w:rsidR="00C75513" w:rsidRPr="00030F9E">
        <w:rPr>
          <w:rFonts w:ascii="Tahoma" w:hAnsi="Tahoma" w:cs="Tahoma"/>
          <w:noProof/>
          <w:sz w:val="19"/>
          <w:szCs w:val="19"/>
          <w:lang w:val="ru-RU"/>
        </w:rPr>
        <w:t xml:space="preserve"> </w:t>
      </w:r>
      <w:r w:rsidR="00024CD0" w:rsidRPr="00030F9E">
        <w:rPr>
          <w:rFonts w:ascii="Tahoma" w:hAnsi="Tahoma" w:cs="Tahoma"/>
          <w:noProof/>
          <w:sz w:val="19"/>
          <w:szCs w:val="19"/>
          <w:lang w:val="ru-RU"/>
        </w:rPr>
        <w:t xml:space="preserve">середньозважений </w:t>
      </w:r>
      <w:r w:rsidR="00C75513" w:rsidRPr="00030F9E">
        <w:rPr>
          <w:rFonts w:ascii="Tahoma" w:hAnsi="Tahoma" w:cs="Tahoma"/>
          <w:noProof/>
          <w:sz w:val="19"/>
          <w:szCs w:val="19"/>
          <w:lang w:val="ru-RU"/>
        </w:rPr>
        <w:t>тариф на послугу становить:</w:t>
      </w:r>
      <w:r w:rsidR="00024CD0" w:rsidRPr="00030F9E">
        <w:rPr>
          <w:rFonts w:ascii="Tahoma" w:hAnsi="Tahoma" w:cs="Tahoma"/>
          <w:noProof/>
          <w:sz w:val="19"/>
          <w:szCs w:val="19"/>
          <w:lang w:val="ru-RU"/>
        </w:rPr>
        <w:t xml:space="preserve"> </w:t>
      </w:r>
      <w:r w:rsidR="009E25C4" w:rsidRPr="00030F9E">
        <w:rPr>
          <w:rFonts w:ascii="Tahoma" w:hAnsi="Tahoma" w:cs="Tahoma"/>
          <w:noProof/>
          <w:sz w:val="19"/>
          <w:szCs w:val="19"/>
          <w:lang w:val="ru-RU"/>
        </w:rPr>
        <w:t>468</w:t>
      </w:r>
      <w:r w:rsidR="00024CD0" w:rsidRPr="00030F9E">
        <w:rPr>
          <w:rFonts w:ascii="Tahoma" w:hAnsi="Tahoma" w:cs="Tahoma"/>
          <w:noProof/>
          <w:sz w:val="19"/>
          <w:szCs w:val="19"/>
          <w:lang w:val="ru-RU"/>
        </w:rPr>
        <w:t>,</w:t>
      </w:r>
      <w:r w:rsidR="009E25C4" w:rsidRPr="00030F9E">
        <w:rPr>
          <w:rFonts w:ascii="Tahoma" w:hAnsi="Tahoma" w:cs="Tahoma"/>
          <w:noProof/>
          <w:sz w:val="19"/>
          <w:szCs w:val="19"/>
          <w:lang w:val="ru-RU"/>
        </w:rPr>
        <w:t>84</w:t>
      </w:r>
      <w:r w:rsidR="00024CD0" w:rsidRPr="00030F9E">
        <w:rPr>
          <w:rFonts w:ascii="Tahoma" w:hAnsi="Tahoma" w:cs="Tahoma"/>
          <w:noProof/>
          <w:sz w:val="19"/>
          <w:szCs w:val="19"/>
          <w:lang w:val="ru-RU"/>
        </w:rPr>
        <w:t xml:space="preserve"> грн/ куб.м.</w:t>
      </w:r>
    </w:p>
    <w:p w14:paraId="324EA216" w14:textId="295DDA09" w:rsidR="00C75513" w:rsidRPr="00030F9E" w:rsidRDefault="00024CD0" w:rsidP="003F7EBD">
      <w:pPr>
        <w:pStyle w:val="af3"/>
        <w:ind w:firstLine="708"/>
        <w:jc w:val="both"/>
        <w:rPr>
          <w:rFonts w:ascii="Tahoma" w:hAnsi="Tahoma" w:cs="Tahoma"/>
          <w:sz w:val="19"/>
          <w:szCs w:val="19"/>
        </w:rPr>
      </w:pPr>
      <w:r w:rsidRPr="00030F9E">
        <w:rPr>
          <w:rFonts w:ascii="Tahoma" w:hAnsi="Tahoma" w:cs="Tahoma"/>
          <w:sz w:val="19"/>
          <w:szCs w:val="19"/>
        </w:rPr>
        <w:t xml:space="preserve">Вартість </w:t>
      </w:r>
      <w:r w:rsidR="00C75513" w:rsidRPr="00030F9E">
        <w:rPr>
          <w:rFonts w:ascii="Tahoma" w:hAnsi="Tahoma" w:cs="Tahoma"/>
          <w:sz w:val="19"/>
          <w:szCs w:val="19"/>
        </w:rPr>
        <w:t xml:space="preserve"> загальної плати за послугу з управління побутовими відходами на 1 людину для </w:t>
      </w:r>
      <w:r w:rsidR="006842CE" w:rsidRPr="00030F9E">
        <w:rPr>
          <w:rFonts w:ascii="Tahoma" w:hAnsi="Tahoma" w:cs="Tahoma"/>
          <w:sz w:val="19"/>
          <w:szCs w:val="19"/>
        </w:rPr>
        <w:t>населення сіл</w:t>
      </w:r>
      <w:r w:rsidR="00C75513" w:rsidRPr="00030F9E">
        <w:rPr>
          <w:rFonts w:ascii="Tahoma" w:hAnsi="Tahoma" w:cs="Tahoma"/>
          <w:sz w:val="19"/>
          <w:szCs w:val="19"/>
        </w:rPr>
        <w:t xml:space="preserve"> </w:t>
      </w:r>
      <w:r w:rsidR="006842CE" w:rsidRPr="00030F9E">
        <w:rPr>
          <w:rFonts w:ascii="Tahoma" w:hAnsi="Tahoma" w:cs="Tahoma"/>
          <w:sz w:val="19"/>
          <w:szCs w:val="19"/>
        </w:rPr>
        <w:t>Калуської територіальної громади</w:t>
      </w:r>
      <w:r w:rsidR="00C75513" w:rsidRPr="00030F9E">
        <w:rPr>
          <w:rFonts w:ascii="Tahoma" w:hAnsi="Tahoma" w:cs="Tahoma"/>
          <w:sz w:val="19"/>
          <w:szCs w:val="19"/>
        </w:rPr>
        <w:t xml:space="preserve"> на 202</w:t>
      </w:r>
      <w:r w:rsidR="0020617F" w:rsidRPr="00030F9E">
        <w:rPr>
          <w:rFonts w:ascii="Tahoma" w:hAnsi="Tahoma" w:cs="Tahoma"/>
          <w:sz w:val="19"/>
          <w:szCs w:val="19"/>
        </w:rPr>
        <w:t>6</w:t>
      </w:r>
      <w:r w:rsidR="00C75513" w:rsidRPr="00030F9E">
        <w:rPr>
          <w:rFonts w:ascii="Tahoma" w:hAnsi="Tahoma" w:cs="Tahoma"/>
          <w:sz w:val="19"/>
          <w:szCs w:val="19"/>
        </w:rPr>
        <w:t xml:space="preserve"> рік, яку надає товариство з обмеженою відповідальністю </w:t>
      </w:r>
      <w:r w:rsidR="003F7EBD" w:rsidRPr="00030F9E">
        <w:rPr>
          <w:rFonts w:ascii="Tahoma" w:hAnsi="Tahoma" w:cs="Tahoma"/>
          <w:sz w:val="19"/>
          <w:szCs w:val="19"/>
        </w:rPr>
        <w:t xml:space="preserve">                       </w:t>
      </w:r>
      <w:r w:rsidR="00C75513" w:rsidRPr="00030F9E">
        <w:rPr>
          <w:rFonts w:ascii="Tahoma" w:hAnsi="Tahoma" w:cs="Tahoma"/>
          <w:sz w:val="19"/>
          <w:szCs w:val="19"/>
        </w:rPr>
        <w:t xml:space="preserve">«ЕКО-ПРИКАРПАТТЯ» </w:t>
      </w:r>
      <w:r w:rsidRPr="00030F9E">
        <w:rPr>
          <w:rFonts w:ascii="Tahoma" w:hAnsi="Tahoma" w:cs="Tahoma"/>
          <w:sz w:val="19"/>
          <w:szCs w:val="19"/>
        </w:rPr>
        <w:t xml:space="preserve">становить </w:t>
      </w:r>
      <w:r w:rsidR="0020617F" w:rsidRPr="00030F9E">
        <w:rPr>
          <w:rFonts w:ascii="Tahoma" w:hAnsi="Tahoma" w:cs="Tahoma"/>
          <w:sz w:val="19"/>
          <w:szCs w:val="19"/>
        </w:rPr>
        <w:t>59</w:t>
      </w:r>
      <w:r w:rsidRPr="00030F9E">
        <w:rPr>
          <w:rFonts w:ascii="Tahoma" w:hAnsi="Tahoma" w:cs="Tahoma"/>
          <w:sz w:val="19"/>
          <w:szCs w:val="19"/>
        </w:rPr>
        <w:t>,</w:t>
      </w:r>
      <w:r w:rsidR="0020617F" w:rsidRPr="00030F9E">
        <w:rPr>
          <w:rFonts w:ascii="Tahoma" w:hAnsi="Tahoma" w:cs="Tahoma"/>
          <w:sz w:val="19"/>
          <w:szCs w:val="19"/>
        </w:rPr>
        <w:t>38</w:t>
      </w:r>
      <w:r w:rsidRPr="00030F9E">
        <w:rPr>
          <w:rFonts w:ascii="Tahoma" w:hAnsi="Tahoma" w:cs="Tahoma"/>
          <w:sz w:val="19"/>
          <w:szCs w:val="19"/>
        </w:rPr>
        <w:t xml:space="preserve"> грн/людину в місяць.</w:t>
      </w:r>
    </w:p>
    <w:p w14:paraId="52C0C270" w14:textId="77777777" w:rsidR="00024CD0" w:rsidRPr="00030F9E" w:rsidRDefault="00024CD0" w:rsidP="003F7EBD">
      <w:pPr>
        <w:pStyle w:val="af3"/>
        <w:jc w:val="both"/>
        <w:rPr>
          <w:rFonts w:ascii="Tahoma" w:hAnsi="Tahoma" w:cs="Tahoma"/>
          <w:noProof/>
          <w:sz w:val="19"/>
          <w:szCs w:val="19"/>
        </w:rPr>
      </w:pPr>
    </w:p>
    <w:p w14:paraId="309BA1EB" w14:textId="2CB3A238" w:rsidR="00364DFE" w:rsidRPr="00030F9E" w:rsidRDefault="00E877F3" w:rsidP="004828EE">
      <w:pPr>
        <w:pStyle w:val="af3"/>
        <w:jc w:val="both"/>
        <w:rPr>
          <w:rFonts w:ascii="Tahoma" w:hAnsi="Tahoma" w:cs="Tahoma"/>
          <w:b/>
          <w:sz w:val="19"/>
          <w:szCs w:val="19"/>
        </w:rPr>
      </w:pPr>
      <w:r w:rsidRPr="00030F9E">
        <w:rPr>
          <w:rFonts w:ascii="Tahoma" w:hAnsi="Tahoma" w:cs="Tahoma"/>
          <w:sz w:val="19"/>
          <w:szCs w:val="19"/>
        </w:rPr>
        <w:t xml:space="preserve">     </w:t>
      </w:r>
      <w:r w:rsidR="00364DFE" w:rsidRPr="00030F9E">
        <w:rPr>
          <w:rFonts w:ascii="Tahoma" w:hAnsi="Tahoma" w:cs="Tahoma"/>
          <w:sz w:val="19"/>
          <w:szCs w:val="19"/>
        </w:rPr>
        <w:t xml:space="preserve">Кількість зареєстрованих в домогосподарстві споживачів </w:t>
      </w:r>
      <w:r w:rsidR="00364DFE" w:rsidRPr="00030F9E">
        <w:rPr>
          <w:rFonts w:ascii="Tahoma" w:hAnsi="Tahoma" w:cs="Tahoma"/>
          <w:b/>
          <w:sz w:val="19"/>
          <w:szCs w:val="19"/>
        </w:rPr>
        <w:t>____.</w:t>
      </w:r>
      <w:r w:rsidR="00364DFE" w:rsidRPr="00030F9E">
        <w:rPr>
          <w:rFonts w:ascii="Tahoma" w:hAnsi="Tahoma" w:cs="Tahoma"/>
          <w:sz w:val="19"/>
          <w:szCs w:val="19"/>
        </w:rPr>
        <w:t xml:space="preserve"> Загальна вартість послуг за договором на момент його укладення: </w:t>
      </w:r>
      <w:r w:rsidR="0020617F" w:rsidRPr="00030F9E">
        <w:rPr>
          <w:rFonts w:ascii="Tahoma" w:hAnsi="Tahoma" w:cs="Tahoma"/>
          <w:b/>
          <w:sz w:val="19"/>
          <w:szCs w:val="19"/>
        </w:rPr>
        <w:t>59</w:t>
      </w:r>
      <w:r w:rsidR="006A0620" w:rsidRPr="00030F9E">
        <w:rPr>
          <w:rFonts w:ascii="Tahoma" w:hAnsi="Tahoma" w:cs="Tahoma"/>
          <w:b/>
          <w:sz w:val="19"/>
          <w:szCs w:val="19"/>
        </w:rPr>
        <w:t>,</w:t>
      </w:r>
      <w:r w:rsidR="0020617F" w:rsidRPr="00030F9E">
        <w:rPr>
          <w:rFonts w:ascii="Tahoma" w:hAnsi="Tahoma" w:cs="Tahoma"/>
          <w:b/>
          <w:sz w:val="19"/>
          <w:szCs w:val="19"/>
        </w:rPr>
        <w:t>38</w:t>
      </w:r>
      <w:r w:rsidR="006A0620" w:rsidRPr="00030F9E">
        <w:rPr>
          <w:rFonts w:ascii="Tahoma" w:hAnsi="Tahoma" w:cs="Tahoma"/>
          <w:b/>
          <w:sz w:val="19"/>
          <w:szCs w:val="19"/>
        </w:rPr>
        <w:t xml:space="preserve"> </w:t>
      </w:r>
      <w:r w:rsidR="00364DFE" w:rsidRPr="00030F9E">
        <w:rPr>
          <w:rFonts w:ascii="Tahoma" w:hAnsi="Tahoma" w:cs="Tahoma"/>
          <w:b/>
          <w:sz w:val="19"/>
          <w:szCs w:val="19"/>
        </w:rPr>
        <w:t>грн</w:t>
      </w:r>
      <w:r w:rsidR="006A0620" w:rsidRPr="00030F9E">
        <w:rPr>
          <w:rFonts w:ascii="Tahoma" w:hAnsi="Tahoma" w:cs="Tahoma"/>
          <w:sz w:val="19"/>
          <w:szCs w:val="19"/>
        </w:rPr>
        <w:t xml:space="preserve"> </w:t>
      </w:r>
      <w:r w:rsidR="00364DFE" w:rsidRPr="00030F9E">
        <w:rPr>
          <w:rFonts w:ascii="Tahoma" w:hAnsi="Tahoma" w:cs="Tahoma"/>
          <w:sz w:val="19"/>
          <w:szCs w:val="19"/>
        </w:rPr>
        <w:t xml:space="preserve"> Х _</w:t>
      </w:r>
      <w:r w:rsidR="00024CD0" w:rsidRPr="00030F9E">
        <w:rPr>
          <w:rFonts w:ascii="Tahoma" w:hAnsi="Tahoma" w:cs="Tahoma"/>
          <w:sz w:val="19"/>
          <w:szCs w:val="19"/>
        </w:rPr>
        <w:t>_____</w:t>
      </w:r>
      <w:r w:rsidR="00364DFE" w:rsidRPr="00030F9E">
        <w:rPr>
          <w:rFonts w:ascii="Tahoma" w:hAnsi="Tahoma" w:cs="Tahoma"/>
          <w:sz w:val="19"/>
          <w:szCs w:val="19"/>
        </w:rPr>
        <w:t>____</w:t>
      </w:r>
      <w:r w:rsidR="00364DFE" w:rsidRPr="00030F9E">
        <w:rPr>
          <w:rFonts w:ascii="Tahoma" w:hAnsi="Tahoma" w:cs="Tahoma"/>
          <w:b/>
          <w:sz w:val="19"/>
          <w:szCs w:val="19"/>
        </w:rPr>
        <w:t xml:space="preserve"> = ____</w:t>
      </w:r>
      <w:r w:rsidR="00024CD0" w:rsidRPr="00030F9E">
        <w:rPr>
          <w:rFonts w:ascii="Tahoma" w:hAnsi="Tahoma" w:cs="Tahoma"/>
          <w:b/>
          <w:sz w:val="19"/>
          <w:szCs w:val="19"/>
        </w:rPr>
        <w:t>___</w:t>
      </w:r>
      <w:r w:rsidR="00364DFE" w:rsidRPr="00030F9E">
        <w:rPr>
          <w:rFonts w:ascii="Tahoma" w:hAnsi="Tahoma" w:cs="Tahoma"/>
          <w:b/>
          <w:sz w:val="19"/>
          <w:szCs w:val="19"/>
        </w:rPr>
        <w:t xml:space="preserve">_______ грн. в місяць; </w:t>
      </w:r>
    </w:p>
    <w:p w14:paraId="657B08DE" w14:textId="77777777" w:rsidR="00024CD0" w:rsidRPr="00030F9E" w:rsidRDefault="00024CD0" w:rsidP="004828EE">
      <w:pPr>
        <w:pStyle w:val="af3"/>
        <w:jc w:val="both"/>
        <w:rPr>
          <w:rFonts w:ascii="Tahoma" w:hAnsi="Tahoma" w:cs="Tahoma"/>
          <w:b/>
          <w:sz w:val="19"/>
          <w:szCs w:val="19"/>
        </w:rPr>
      </w:pPr>
    </w:p>
    <w:p w14:paraId="37D451DD" w14:textId="32B7563B" w:rsidR="00E877F3" w:rsidRPr="00030F9E" w:rsidRDefault="00364DFE" w:rsidP="004828EE">
      <w:pPr>
        <w:pStyle w:val="af3"/>
        <w:jc w:val="both"/>
        <w:rPr>
          <w:rFonts w:ascii="Tahoma" w:hAnsi="Tahoma" w:cs="Tahoma"/>
          <w:sz w:val="19"/>
          <w:szCs w:val="19"/>
        </w:rPr>
      </w:pPr>
      <w:r w:rsidRPr="00030F9E">
        <w:rPr>
          <w:rFonts w:ascii="Tahoma" w:hAnsi="Tahoma" w:cs="Tahoma"/>
          <w:sz w:val="19"/>
          <w:szCs w:val="19"/>
        </w:rPr>
        <w:t xml:space="preserve">*** </w:t>
      </w:r>
      <w:r w:rsidRPr="00030F9E">
        <w:rPr>
          <w:rFonts w:ascii="Tahoma" w:hAnsi="Tahoma" w:cs="Tahoma"/>
          <w:i/>
          <w:sz w:val="19"/>
          <w:szCs w:val="19"/>
        </w:rPr>
        <w:t>В разі зміни кількості зареєстрованих (проживаючих) осіб, іншої, кількісної зміни одиниць розрахунку, Споживач повинен протягом 30 днів письмово сповістити про це Виконавця, з наданням підтверджуючих документів</w:t>
      </w:r>
      <w:r w:rsidRPr="00030F9E">
        <w:rPr>
          <w:rFonts w:ascii="Tahoma" w:hAnsi="Tahoma" w:cs="Tahoma"/>
          <w:sz w:val="19"/>
          <w:szCs w:val="19"/>
        </w:rPr>
        <w:t>.</w:t>
      </w:r>
    </w:p>
    <w:p w14:paraId="49AFE6DD" w14:textId="47AF877C" w:rsidR="00364DFE" w:rsidRPr="00030F9E" w:rsidRDefault="00E877F3" w:rsidP="004828EE">
      <w:pPr>
        <w:pStyle w:val="af3"/>
        <w:jc w:val="both"/>
        <w:rPr>
          <w:rFonts w:ascii="Tahoma" w:hAnsi="Tahoma" w:cs="Tahoma"/>
          <w:sz w:val="19"/>
          <w:szCs w:val="19"/>
        </w:rPr>
      </w:pPr>
      <w:r w:rsidRPr="00030F9E">
        <w:rPr>
          <w:rFonts w:ascii="Tahoma" w:hAnsi="Tahoma" w:cs="Tahoma"/>
          <w:sz w:val="19"/>
          <w:szCs w:val="19"/>
        </w:rPr>
        <w:t xml:space="preserve">   </w:t>
      </w:r>
      <w:r w:rsidR="00364DFE" w:rsidRPr="00030F9E">
        <w:rPr>
          <w:rFonts w:ascii="Tahoma" w:hAnsi="Tahoma" w:cs="Tahoma"/>
          <w:sz w:val="19"/>
          <w:szCs w:val="19"/>
        </w:rPr>
        <w:t xml:space="preserve"> Наявність пільг, передбачених законодавчими актами, підтверджується </w:t>
      </w:r>
    </w:p>
    <w:p w14:paraId="7C3880BA" w14:textId="686571EF" w:rsidR="00364DFE" w:rsidRPr="00030F9E" w:rsidRDefault="00364DFE" w:rsidP="004828EE">
      <w:pPr>
        <w:pStyle w:val="af3"/>
        <w:jc w:val="both"/>
        <w:rPr>
          <w:rFonts w:ascii="Tahoma" w:hAnsi="Tahoma" w:cs="Tahoma"/>
          <w:b/>
          <w:i/>
          <w:sz w:val="19"/>
          <w:szCs w:val="19"/>
        </w:rPr>
      </w:pPr>
      <w:r w:rsidRPr="00030F9E">
        <w:rPr>
          <w:rFonts w:ascii="Tahoma" w:hAnsi="Tahoma" w:cs="Tahoma"/>
          <w:sz w:val="19"/>
          <w:szCs w:val="19"/>
        </w:rPr>
        <w:t>____________________________</w:t>
      </w:r>
      <w:r w:rsidR="00024CD0" w:rsidRPr="00030F9E">
        <w:rPr>
          <w:rFonts w:ascii="Tahoma" w:hAnsi="Tahoma" w:cs="Tahoma"/>
          <w:sz w:val="19"/>
          <w:szCs w:val="19"/>
        </w:rPr>
        <w:t>___________________________________________</w:t>
      </w:r>
      <w:r w:rsidRPr="00030F9E">
        <w:rPr>
          <w:rFonts w:ascii="Tahoma" w:hAnsi="Tahoma" w:cs="Tahoma"/>
          <w:sz w:val="19"/>
          <w:szCs w:val="19"/>
        </w:rPr>
        <w:t>___________________________</w:t>
      </w:r>
      <w:r w:rsidR="00024CD0" w:rsidRPr="00030F9E">
        <w:rPr>
          <w:rFonts w:ascii="Tahoma" w:hAnsi="Tahoma" w:cs="Tahoma"/>
          <w:sz w:val="19"/>
          <w:szCs w:val="19"/>
        </w:rPr>
        <w:t xml:space="preserve"> </w:t>
      </w:r>
      <w:r w:rsidRPr="00030F9E">
        <w:rPr>
          <w:rFonts w:ascii="Tahoma" w:hAnsi="Tahoma" w:cs="Tahoma"/>
          <w:i/>
          <w:sz w:val="19"/>
          <w:szCs w:val="19"/>
        </w:rPr>
        <w:t>(дані документа, яким підтверджується надання пільг)</w:t>
      </w:r>
    </w:p>
    <w:p w14:paraId="10DB8DB8" w14:textId="748A47EB" w:rsidR="004A4182" w:rsidRPr="00030F9E" w:rsidRDefault="00676123"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     </w:t>
      </w:r>
      <w:r w:rsidR="004A4182" w:rsidRPr="00030F9E">
        <w:rPr>
          <w:rFonts w:ascii="Tahoma" w:hAnsi="Tahoma" w:cs="Tahoma"/>
          <w:noProof/>
          <w:sz w:val="19"/>
          <w:szCs w:val="19"/>
          <w:lang w:val="ru-RU"/>
        </w:rPr>
        <w:t>Плата за абонентське обслуговування становить</w:t>
      </w:r>
      <w:r w:rsidR="004B66CB" w:rsidRPr="00030F9E">
        <w:rPr>
          <w:rFonts w:ascii="Tahoma" w:hAnsi="Tahoma" w:cs="Tahoma"/>
          <w:noProof/>
          <w:sz w:val="19"/>
          <w:szCs w:val="19"/>
          <w:lang w:val="ru-RU"/>
        </w:rPr>
        <w:t xml:space="preserve"> </w:t>
      </w:r>
      <w:r w:rsidR="004A4182" w:rsidRPr="00030F9E">
        <w:rPr>
          <w:rFonts w:ascii="Tahoma" w:hAnsi="Tahoma" w:cs="Tahoma"/>
          <w:noProof/>
          <w:sz w:val="19"/>
          <w:szCs w:val="19"/>
          <w:lang w:val="ru-RU"/>
        </w:rPr>
        <w:t>___</w:t>
      </w:r>
      <w:r w:rsidR="00552A04" w:rsidRPr="00030F9E">
        <w:rPr>
          <w:rFonts w:ascii="Tahoma" w:hAnsi="Tahoma" w:cs="Tahoma"/>
          <w:noProof/>
          <w:sz w:val="19"/>
          <w:szCs w:val="19"/>
          <w:lang w:val="ru-RU"/>
        </w:rPr>
        <w:t>_</w:t>
      </w:r>
      <w:r w:rsidR="004A4182" w:rsidRPr="00030F9E">
        <w:rPr>
          <w:rFonts w:ascii="Tahoma" w:hAnsi="Tahoma" w:cs="Tahoma"/>
          <w:noProof/>
          <w:sz w:val="19"/>
          <w:szCs w:val="19"/>
          <w:lang w:val="ru-RU"/>
        </w:rPr>
        <w:t>__</w:t>
      </w:r>
      <w:r w:rsidR="00552A04" w:rsidRPr="00030F9E">
        <w:rPr>
          <w:rFonts w:ascii="Tahoma" w:hAnsi="Tahoma" w:cs="Tahoma"/>
          <w:noProof/>
          <w:sz w:val="19"/>
          <w:szCs w:val="19"/>
          <w:lang w:val="ru-RU"/>
        </w:rPr>
        <w:t>-</w:t>
      </w:r>
      <w:r w:rsidR="004A4182" w:rsidRPr="00030F9E">
        <w:rPr>
          <w:rFonts w:ascii="Tahoma" w:hAnsi="Tahoma" w:cs="Tahoma"/>
          <w:noProof/>
          <w:sz w:val="19"/>
          <w:szCs w:val="19"/>
          <w:lang w:val="ru-RU"/>
        </w:rPr>
        <w:t>____</w:t>
      </w:r>
      <w:r w:rsidR="00552A04" w:rsidRPr="00030F9E">
        <w:rPr>
          <w:rFonts w:ascii="Tahoma" w:hAnsi="Tahoma" w:cs="Tahoma"/>
          <w:noProof/>
          <w:sz w:val="19"/>
          <w:szCs w:val="19"/>
          <w:lang w:val="ru-RU"/>
        </w:rPr>
        <w:t xml:space="preserve"> </w:t>
      </w:r>
      <w:r w:rsidR="004A4182" w:rsidRPr="00030F9E">
        <w:rPr>
          <w:rFonts w:ascii="Tahoma" w:hAnsi="Tahoma" w:cs="Tahoma"/>
          <w:noProof/>
          <w:sz w:val="19"/>
          <w:szCs w:val="19"/>
          <w:lang w:val="ru-RU"/>
        </w:rPr>
        <w:t>гривень на місяць.</w:t>
      </w:r>
    </w:p>
    <w:p w14:paraId="51D872F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15. Розрахунковим періодом є календарний місяць.</w:t>
      </w:r>
    </w:p>
    <w:p w14:paraId="77BEF3C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Споживач вносить однією сумою плату виконавцю, яка складається з:</w:t>
      </w:r>
    </w:p>
    <w:p w14:paraId="739BCE4B"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плати за послугу, що розраховується виходячи з розміру затвердженого тарифу на послугу за видами побутових відходів та обсягу надання послуги, визначених відповідно до законодавства;</w:t>
      </w:r>
    </w:p>
    <w:p w14:paraId="3B4616BF" w14:textId="77777777" w:rsidR="004A4182" w:rsidRPr="00030F9E" w:rsidRDefault="004A4182" w:rsidP="004828EE">
      <w:pPr>
        <w:pStyle w:val="af3"/>
        <w:jc w:val="both"/>
        <w:rPr>
          <w:rFonts w:ascii="Tahoma" w:hAnsi="Tahoma" w:cs="Tahoma"/>
          <w:noProof/>
          <w:sz w:val="19"/>
          <w:szCs w:val="19"/>
          <w:lang w:val="ru-RU"/>
        </w:rPr>
      </w:pPr>
      <w:bookmarkStart w:id="0" w:name="_Hlk45633138"/>
      <w:r w:rsidRPr="00030F9E">
        <w:rPr>
          <w:rFonts w:ascii="Tahoma" w:hAnsi="Tahoma" w:cs="Tahoma"/>
          <w:noProof/>
          <w:sz w:val="19"/>
          <w:szCs w:val="19"/>
          <w:lang w:val="ru-RU"/>
        </w:rPr>
        <w:t>плати за абонентське обслуговування в розмірі, визначеному виконавцем, але не вище граничного розміру, визначеного Кабінетом Міністрів України</w:t>
      </w:r>
      <w:bookmarkEnd w:id="0"/>
      <w:r w:rsidRPr="00030F9E">
        <w:rPr>
          <w:rFonts w:ascii="Tahoma" w:hAnsi="Tahoma" w:cs="Tahoma"/>
          <w:noProof/>
          <w:sz w:val="19"/>
          <w:szCs w:val="19"/>
          <w:lang w:val="ru-RU"/>
        </w:rPr>
        <w:t>.</w:t>
      </w:r>
    </w:p>
    <w:p w14:paraId="7C0D81CF" w14:textId="2D39E58D" w:rsidR="000047B4"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Початок і закінчення розрахункового періоду для розрахунку за платою за абонентське обслуговування завжди збігаються з початком і закінченням календарного місяця відповідно.</w:t>
      </w:r>
    </w:p>
    <w:p w14:paraId="3986B13F" w14:textId="77777777" w:rsidR="00676123"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16. У разі застосування щомісячної системи оплати послуги споживач здійснює оплату за цим договором не пізніше </w:t>
      </w:r>
    </w:p>
    <w:p w14:paraId="521FCC3A" w14:textId="1B91461C"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b/>
          <w:bCs/>
          <w:noProof/>
          <w:sz w:val="19"/>
          <w:szCs w:val="19"/>
          <w:lang w:val="ru-RU"/>
        </w:rPr>
        <w:t>2</w:t>
      </w:r>
      <w:r w:rsidR="000047B4" w:rsidRPr="00030F9E">
        <w:rPr>
          <w:rFonts w:ascii="Tahoma" w:hAnsi="Tahoma" w:cs="Tahoma"/>
          <w:b/>
          <w:bCs/>
          <w:noProof/>
          <w:sz w:val="19"/>
          <w:szCs w:val="19"/>
        </w:rPr>
        <w:t>0</w:t>
      </w:r>
      <w:r w:rsidR="00364DFE" w:rsidRPr="00030F9E">
        <w:rPr>
          <w:rFonts w:ascii="Tahoma" w:hAnsi="Tahoma" w:cs="Tahoma"/>
          <w:b/>
          <w:bCs/>
          <w:noProof/>
          <w:sz w:val="19"/>
          <w:szCs w:val="19"/>
          <w:lang w:val="ru-RU"/>
        </w:rPr>
        <w:t xml:space="preserve"> </w:t>
      </w:r>
      <w:r w:rsidRPr="00030F9E">
        <w:rPr>
          <w:rFonts w:ascii="Tahoma" w:hAnsi="Tahoma" w:cs="Tahoma"/>
          <w:b/>
          <w:bCs/>
          <w:noProof/>
          <w:sz w:val="19"/>
          <w:szCs w:val="19"/>
          <w:lang w:val="ru-RU"/>
        </w:rPr>
        <w:t>числа</w:t>
      </w:r>
      <w:r w:rsidRPr="00030F9E">
        <w:rPr>
          <w:rFonts w:ascii="Tahoma" w:hAnsi="Tahoma" w:cs="Tahoma"/>
          <w:noProof/>
          <w:sz w:val="19"/>
          <w:szCs w:val="19"/>
          <w:lang w:val="ru-RU"/>
        </w:rPr>
        <w:t xml:space="preserve"> місяця, що настає за розрахунковим, що є граничним строком внесення плати за спожиту послугу.</w:t>
      </w:r>
    </w:p>
    <w:p w14:paraId="28EAA7A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17. Виконавець формує на підставі норм надання послуги рахунок на оплату послуги та надає споживачеві у строк не пізніше ніж за 10 календарних днів до граничного строку внесення плати за послугу. </w:t>
      </w:r>
    </w:p>
    <w:p w14:paraId="4D2EC906"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Рахунок надається на паперовому носії. На вимогу або за згодою споживача рахунок може надаватися в електронній формі, зокрема за допомогою доступу до електронних систем обліку розрахунків споживачів.</w:t>
      </w:r>
    </w:p>
    <w:p w14:paraId="16E2C1BA"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18. За бажанням споживача оплата послуги може здійснюватися шляхом внесення авансових платежів. </w:t>
      </w:r>
    </w:p>
    <w:p w14:paraId="142EA82E"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Під час здійснення оплати споживач зобов’язаний зазначити розрахунковий період, за який вона здійснюється, та призначення платежу (плата виконавцю, сплата пені, штрафів).</w:t>
      </w:r>
    </w:p>
    <w:p w14:paraId="5CF6BB9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У разі коли споживачем не визначено розрахунковий період або за зазначений споживачем період виникла переплата, виконавець має право зарахувати такий платіж (його частину в розмірі переплати) в рахунок заборгованості споживача за минулі розрахункові періоди в разі її наявності, а в разі відсутності такої заборгованості - в рахунок майбутніх платежів споживача починаючи з найближчих до дати здійснення платежу розрахункових періодів.</w:t>
      </w:r>
    </w:p>
    <w:p w14:paraId="008833C8"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Виконавець не має права зараховувати плату за послугу в рахунок погашення пені, нарахованої споживачу, без згоди споживача.</w:t>
      </w:r>
    </w:p>
    <w:p w14:paraId="0437268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lastRenderedPageBreak/>
        <w:t>19. У разі коли споживач не повністю вніс плату виконавцю за розрахунковий період, а також коли виконавець здійснює зарахування переплати в рахунок заборгованості за минулі періоди або в рахунок майбутніх платежів споживача, отримані від споживача кошти зараховуються:</w:t>
      </w:r>
    </w:p>
    <w:p w14:paraId="52CE86C0"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у першу чергу - в рахунок плати за послугу;</w:t>
      </w:r>
    </w:p>
    <w:p w14:paraId="58145A6F"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у другу чергу - в рахунок плати за абонентське обслуговування.</w:t>
      </w:r>
    </w:p>
    <w:p w14:paraId="1FDE376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20. У разі тимчасової відсутності в житловому приміщенні (іншому об’єкті нерухомого майна) споживача та інших осіб понад 30 календарних днів споживач має право на несплату вартості послуги за такий період за умови подачі виконавцю заяви та документа, що підтверджує таку відсутність:</w:t>
      </w:r>
    </w:p>
    <w:p w14:paraId="2AFF6306"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довідки про фактичне місце проживання; </w:t>
      </w:r>
    </w:p>
    <w:p w14:paraId="2286AE6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довідки про взяття на облік внутрішньо переміщеної особи;</w:t>
      </w:r>
    </w:p>
    <w:p w14:paraId="23DD7B5D"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довідки, що підтверджує тимчасове перебування в лікувально-профілактичних і санітарно-профілактичних закладах;</w:t>
      </w:r>
    </w:p>
    <w:p w14:paraId="02D25F6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довідки, що підтверджує навчання в іншому місті;</w:t>
      </w:r>
    </w:p>
    <w:p w14:paraId="5BA1AF61"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довідки, що підтверджує проходження військової служби;</w:t>
      </w:r>
    </w:p>
    <w:p w14:paraId="64D1FD5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довідки, що підтверджує відбування покарання;</w:t>
      </w:r>
    </w:p>
    <w:p w14:paraId="66F1196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документів, що підтверджують тимчасове перебування за кордоном.</w:t>
      </w:r>
    </w:p>
    <w:p w14:paraId="699324FA" w14:textId="77777777" w:rsidR="00024CD0" w:rsidRPr="00030F9E" w:rsidRDefault="00024CD0" w:rsidP="00A72A58">
      <w:pPr>
        <w:pStyle w:val="af3"/>
        <w:jc w:val="center"/>
        <w:rPr>
          <w:rFonts w:ascii="Tahoma" w:hAnsi="Tahoma" w:cs="Tahoma"/>
          <w:b/>
          <w:bCs/>
          <w:noProof/>
          <w:sz w:val="19"/>
          <w:szCs w:val="19"/>
          <w:lang w:val="ru-RU"/>
        </w:rPr>
      </w:pPr>
    </w:p>
    <w:p w14:paraId="4A681E45" w14:textId="1F1AFE1B" w:rsidR="004A4182" w:rsidRPr="00030F9E" w:rsidRDefault="004A4182" w:rsidP="00A72A58">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Відповідальність сторін за порушення договору</w:t>
      </w:r>
    </w:p>
    <w:p w14:paraId="175E0A18"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21. Сторони несуть відповідальність за порушення договору відповідно до статті 26 Закону України “Про житлово-комунальні послуги”.</w:t>
      </w:r>
    </w:p>
    <w:p w14:paraId="0DB60A1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22. У разі ненадання або надання послуги не в повному обсязі, зниження її якості споживач викликає виконавця послуги (його представника) для перевірки кількості та/або якості наданої послуги. Виконавець зобов’язаний прибути на виклик споживача у строк не пізніше ніж протягом однієї доби з моменту отримання відповідного повідомлення споживача.</w:t>
      </w:r>
    </w:p>
    <w:p w14:paraId="1BAD15BB"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Акт-претензія складається відповідно до постанови Кабінету Міністрів України від 27 грудня 2018 р. № 1145 “Про затвердження Порядку проведення перевірки відповідності якості надання деяких комунальних послуг та послуги з управління багатоквартирним будинком параметрам, передбаченим договором про надання відповідних послуг” (Офіційний вісник України, 2019 р., № 4, ст. 133).</w:t>
      </w:r>
    </w:p>
    <w:p w14:paraId="5A275B7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23. У разі несвоєчасного здійснення платежів споживач зобов’язаний сплатити пеню в розмірі 0,01 відсотка суми боргу за кожен день прострочення. Загальний розмір сплаченої пені не може перевищувати 100 відсотків загальної суми боргу.</w:t>
      </w:r>
    </w:p>
    <w:p w14:paraId="32EC7E02"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Нарахування пені починається з першого робочого дня, що настає за останнім днем граничного строку внесення плати за послугу.</w:t>
      </w:r>
    </w:p>
    <w:p w14:paraId="35AAD8C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Пеня не нараховується за умови наявності заборгованості держави за надані населенню пільги та житлові субсидії та/або наявності у споживача заборгованості з оплати праці, підтвердженої належним чином. </w:t>
      </w:r>
    </w:p>
    <w:p w14:paraId="764B6A7D"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У разі ненадання послуги, надання її не в повному обсязі або невідповідної якості виконавець здійснює перерахунок вартості послуги, а також сплачує споживачеві неустойку (штраф) у розмірі 0,01 відсотка середньодобової вартості споживання послуги, визначеної за попередні 12 місяців (якщо попередніх місяців нараховується менш як 12 - за фактичний час споживання послуги), за кожен день ненадання послуги, надання її не в повному обсязі або невідповідної якості (за виключенням нормативних строків проведення аварійно-відновних робіт або періоду, протягом якого відбувалася ліквідація наслідків аварій або усунення виявлених неполадок, пов’язаних з отриманням послуги, що виникли з вини споживача).</w:t>
      </w:r>
    </w:p>
    <w:p w14:paraId="59FA8FF1" w14:textId="7EDA8F20" w:rsidR="00024CD0" w:rsidRPr="00030F9E" w:rsidRDefault="004A4182" w:rsidP="00B11B00">
      <w:pPr>
        <w:pStyle w:val="af3"/>
        <w:jc w:val="both"/>
        <w:rPr>
          <w:rFonts w:ascii="Tahoma" w:hAnsi="Tahoma" w:cs="Tahoma"/>
          <w:noProof/>
          <w:sz w:val="19"/>
          <w:szCs w:val="19"/>
          <w:lang w:val="ru-RU"/>
        </w:rPr>
      </w:pPr>
      <w:r w:rsidRPr="00030F9E">
        <w:rPr>
          <w:rFonts w:ascii="Tahoma" w:hAnsi="Tahoma" w:cs="Tahoma"/>
          <w:noProof/>
          <w:sz w:val="19"/>
          <w:szCs w:val="19"/>
          <w:lang w:val="ru-RU"/>
        </w:rPr>
        <w:t>Аварійно-відновними роботами є комплекс робіт з ліквідації наслідків аварій, що виникли, а також із запобігання аваріям та аварійним ситуаціям.</w:t>
      </w:r>
    </w:p>
    <w:p w14:paraId="4C256CFA" w14:textId="4CFE7C7C" w:rsidR="004A4182" w:rsidRPr="00030F9E" w:rsidRDefault="004A4182" w:rsidP="00A72A58">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Порядок і умови внесення змін до договору, зокрема щодо тарифу на послугу</w:t>
      </w:r>
    </w:p>
    <w:p w14:paraId="52D28E88"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24. Внесення змін до цього договору здійснюється шляхом укладення сторонами додаткової угоди, якщо інше не передбачено договором.</w:t>
      </w:r>
    </w:p>
    <w:p w14:paraId="72B2DDD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Якщо протягом 30 днів після отримання додаткової угоди про внесення змін до договору виконавець/споживач, який одержав таку угоду від споживача/виконавця, не повідомив про свою відмову від внесення змін до договору та не надав своїх заперечень або протоколу розбіжностей до нього і при цьому виконавець не припинив надання послуги споживачу (споживач вчинив дії, які засвідчують його волю до продовження отримання послуги від цього виконавця (зокрема здійснив оплату наданої послуги), зміни до договору вважаються внесеними у редакції, запропонованій споживачем/виконавцем, якщо інше не передбачено договором.</w:t>
      </w:r>
    </w:p>
    <w:p w14:paraId="52F519D5" w14:textId="6E4DF424"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Інформування споживача про намір зміни тарифів на послугу за видами побутових відходів здійснюється виконавцем в порядку, затвердженому Мін</w:t>
      </w:r>
      <w:r w:rsidR="008131A4" w:rsidRPr="00030F9E">
        <w:rPr>
          <w:rFonts w:ascii="Tahoma" w:hAnsi="Tahoma" w:cs="Tahoma"/>
          <w:noProof/>
          <w:sz w:val="19"/>
          <w:szCs w:val="19"/>
          <w:lang w:val="ru-RU"/>
        </w:rPr>
        <w:t>розвитку</w:t>
      </w:r>
      <w:r w:rsidRPr="00030F9E">
        <w:rPr>
          <w:rFonts w:ascii="Tahoma" w:hAnsi="Tahoma" w:cs="Tahoma"/>
          <w:noProof/>
          <w:sz w:val="19"/>
          <w:szCs w:val="19"/>
          <w:lang w:val="ru-RU"/>
        </w:rPr>
        <w:t>.</w:t>
      </w:r>
    </w:p>
    <w:p w14:paraId="007E30B0" w14:textId="77777777" w:rsidR="005768F5" w:rsidRPr="00030F9E" w:rsidRDefault="004A4182" w:rsidP="004828EE">
      <w:pPr>
        <w:pStyle w:val="af3"/>
        <w:jc w:val="both"/>
        <w:rPr>
          <w:rStyle w:val="af2"/>
          <w:rFonts w:ascii="Tahoma" w:hAnsi="Tahoma" w:cs="Tahoma"/>
          <w:noProof/>
          <w:color w:val="auto"/>
          <w:sz w:val="19"/>
          <w:szCs w:val="19"/>
          <w:lang w:val="ru-RU"/>
        </w:rPr>
      </w:pPr>
      <w:r w:rsidRPr="00030F9E">
        <w:rPr>
          <w:rFonts w:ascii="Tahoma" w:hAnsi="Tahoma" w:cs="Tahoma"/>
          <w:noProof/>
          <w:sz w:val="19"/>
          <w:szCs w:val="19"/>
          <w:lang w:val="ru-RU"/>
        </w:rPr>
        <w:t xml:space="preserve">25. У разі прийняття органом місцевого самоврядування рішення про зміну тарифів на послугу за видами побутових відходів виконавець у строк, що не перевищує 15 днів з дати введення їх у дію, повідомляє про це споживачам із зазначенням рішення відповідних органів шляхом розміщення на офіційному веб-сайті виконавця </w:t>
      </w:r>
      <w:r w:rsidR="005768F5" w:rsidRPr="00030F9E">
        <w:rPr>
          <w:rFonts w:ascii="Tahoma" w:hAnsi="Tahoma" w:cs="Tahoma"/>
          <w:noProof/>
          <w:sz w:val="19"/>
          <w:szCs w:val="19"/>
          <w:lang w:val="ru-RU"/>
        </w:rPr>
        <w:t xml:space="preserve">- </w:t>
      </w:r>
      <w:hyperlink r:id="rId11" w:history="1">
        <w:r w:rsidR="005768F5" w:rsidRPr="00030F9E">
          <w:rPr>
            <w:rStyle w:val="af2"/>
            <w:rFonts w:ascii="Tahoma" w:hAnsi="Tahoma" w:cs="Tahoma"/>
            <w:noProof/>
            <w:color w:val="auto"/>
            <w:sz w:val="19"/>
            <w:szCs w:val="19"/>
            <w:lang w:val="ru-RU"/>
          </w:rPr>
          <w:t>https://www.kalush-eco.com</w:t>
        </w:r>
      </w:hyperlink>
    </w:p>
    <w:p w14:paraId="11DFDB62" w14:textId="7F189E84" w:rsidR="00024CD0" w:rsidRPr="00030F9E" w:rsidRDefault="005768F5" w:rsidP="00B11B00">
      <w:pPr>
        <w:pStyle w:val="af3"/>
        <w:jc w:val="both"/>
        <w:rPr>
          <w:rFonts w:ascii="Tahoma" w:hAnsi="Tahoma" w:cs="Tahoma"/>
          <w:noProof/>
          <w:sz w:val="19"/>
          <w:szCs w:val="19"/>
          <w:lang w:val="ru-RU"/>
        </w:rPr>
      </w:pPr>
      <w:r w:rsidRPr="00030F9E">
        <w:rPr>
          <w:rStyle w:val="af2"/>
          <w:rFonts w:ascii="Tahoma" w:hAnsi="Tahoma" w:cs="Tahoma"/>
          <w:noProof/>
          <w:color w:val="auto"/>
          <w:sz w:val="19"/>
          <w:szCs w:val="19"/>
          <w:u w:val="none"/>
          <w:lang w:val="ru-RU"/>
        </w:rPr>
        <w:t xml:space="preserve">          </w:t>
      </w:r>
      <w:r w:rsidR="004A4182" w:rsidRPr="00030F9E">
        <w:rPr>
          <w:rFonts w:ascii="Tahoma" w:hAnsi="Tahoma" w:cs="Tahoma"/>
          <w:noProof/>
          <w:sz w:val="19"/>
          <w:szCs w:val="19"/>
          <w:lang w:val="ru-RU"/>
        </w:rPr>
        <w:t>У разі зміни тарифів протягом строку дії договору нові тарифи застосовуються з моменту їх введення в дію без внесення додаткових змін до договору.</w:t>
      </w:r>
    </w:p>
    <w:p w14:paraId="1BFBA5E8" w14:textId="7C70E3CB" w:rsidR="004A4182" w:rsidRPr="00030F9E" w:rsidRDefault="004A4182" w:rsidP="00A72A58">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Форс-мажорні обставини</w:t>
      </w:r>
    </w:p>
    <w:p w14:paraId="20187905"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26. 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14:paraId="14D05FE7" w14:textId="2EA52F42" w:rsidR="006842CE" w:rsidRPr="00030F9E" w:rsidRDefault="004A4182" w:rsidP="00B11B00">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27.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w:t>
      </w:r>
      <w:r w:rsidRPr="00030F9E">
        <w:rPr>
          <w:rFonts w:ascii="Tahoma" w:hAnsi="Tahoma" w:cs="Tahoma"/>
          <w:noProof/>
          <w:sz w:val="19"/>
          <w:szCs w:val="19"/>
          <w:lang w:val="ru-RU"/>
        </w:rPr>
        <w:lastRenderedPageBreak/>
        <w:t>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настання форс-мажорних обставин є документ Торгово-промислової палати або іншого компетентного органу.</w:t>
      </w:r>
    </w:p>
    <w:p w14:paraId="66A0396C" w14:textId="6E863B7D" w:rsidR="006842CE" w:rsidRPr="00030F9E" w:rsidRDefault="004A4182" w:rsidP="00B11B00">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Строк дії договору, порядок і умови продовження його дії та розірвання</w:t>
      </w:r>
    </w:p>
    <w:p w14:paraId="4414D364"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28. Договір набирає чинності з моменту його підписання.</w:t>
      </w:r>
    </w:p>
    <w:p w14:paraId="6DFE723A"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Строк дії договору становить один рік.</w:t>
      </w:r>
    </w:p>
    <w:p w14:paraId="5570FF2C"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29. Споживачі, на яких поширюється дія Закону України “Про публічні закупівлі”, укладають цей договір з особливостями, передбаченими Бюджетним кодексом України, Законом України “Про публічні закупівлі” та іншими нормативно-правовими актами, що регулюють сферу державних закупівель, та визначаються сторонами відповідно до додатка до цього договору, який є невід’ємною частиною цього договору.</w:t>
      </w:r>
    </w:p>
    <w:p w14:paraId="6AFA2E9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Для таких споживачів дію цього договору може бути продовжено на строк та на умовах, що передбачені нормами законодавства.</w:t>
      </w:r>
    </w:p>
    <w:p w14:paraId="1ADA87D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30. Якщо за 30 днів до закінчення строку дії цього договору жодна із сторін не повідомить письмово іншій стороні про відмову від договору, договір вважається продовженим на черговий однорічний строк.</w:t>
      </w:r>
    </w:p>
    <w:p w14:paraId="4C99F814"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31. Цей договір може бути розірваний у разі прийняття рішення співвласниками щодо зміни моделі договірних відносин відповідно до статті 14 Закону України “Про житлово-комунальні послуги”.</w:t>
      </w:r>
    </w:p>
    <w:p w14:paraId="49CF0137"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32. Припинення дії цього договору не звільняє сторони від обов’язку виконання зобов’язань, які на дату такого припинення залишилися невиконаними.</w:t>
      </w:r>
    </w:p>
    <w:p w14:paraId="256E6EAD"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33. У разі зміни даних, зазначених у розділі “Реквізити та підписи сторін” цього договору, сторона письмово повідомляє про це іншій стороні у семиденний строк з дати настання змін.</w:t>
      </w:r>
    </w:p>
    <w:p w14:paraId="1898B891" w14:textId="77777777" w:rsidR="004A4182" w:rsidRPr="00030F9E" w:rsidRDefault="004A4182" w:rsidP="00A72A58">
      <w:pPr>
        <w:pStyle w:val="af3"/>
        <w:jc w:val="center"/>
        <w:rPr>
          <w:rFonts w:ascii="Tahoma" w:hAnsi="Tahoma" w:cs="Tahoma"/>
          <w:b/>
          <w:bCs/>
          <w:noProof/>
          <w:sz w:val="19"/>
          <w:szCs w:val="19"/>
          <w:lang w:val="ru-RU"/>
        </w:rPr>
      </w:pPr>
      <w:r w:rsidRPr="00030F9E">
        <w:rPr>
          <w:rFonts w:ascii="Tahoma" w:hAnsi="Tahoma" w:cs="Tahoma"/>
          <w:b/>
          <w:bCs/>
          <w:noProof/>
          <w:sz w:val="19"/>
          <w:szCs w:val="19"/>
          <w:lang w:val="ru-RU"/>
        </w:rPr>
        <w:t>Прикінцеві положення</w:t>
      </w:r>
    </w:p>
    <w:p w14:paraId="35ED64B9"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34. Спори та розбіжності, що можуть виникнути під час надання послуги, якщо вони не будуть узгоджені шляхом переговорів між сторонами, вирішуються в судовому порядку.</w:t>
      </w:r>
    </w:p>
    <w:p w14:paraId="6F3DE313"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35. Цей договір складено у двох примірниках, які мають однакову юридичну силу, по одному для кожної із сторін.</w:t>
      </w:r>
    </w:p>
    <w:p w14:paraId="343D2FE3" w14:textId="77777777"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36. Якщо цим договором, законодавством або письмовою домовленістю сторін не передбачено інше, усі повідомлення, передбачені цим договором, сторони надсилають одна одній засобами зв’язку, зазначеними в розділі “Реквізити і підписи сторін” цього договору.</w:t>
      </w:r>
    </w:p>
    <w:p w14:paraId="7F5DACCD" w14:textId="5619490B" w:rsidR="005768F5" w:rsidRPr="00030F9E" w:rsidRDefault="005768F5" w:rsidP="004828EE">
      <w:pPr>
        <w:pStyle w:val="af3"/>
        <w:jc w:val="both"/>
        <w:rPr>
          <w:rFonts w:ascii="Tahoma" w:hAnsi="Tahoma" w:cs="Tahoma"/>
          <w:sz w:val="19"/>
          <w:szCs w:val="19"/>
        </w:rPr>
      </w:pPr>
      <w:r w:rsidRPr="00030F9E">
        <w:rPr>
          <w:rFonts w:ascii="Tahoma" w:hAnsi="Tahoma" w:cs="Tahoma"/>
          <w:sz w:val="19"/>
          <w:szCs w:val="19"/>
        </w:rPr>
        <w:t>37. Споживач (фізична особа)</w:t>
      </w:r>
      <w:r w:rsidRPr="00030F9E">
        <w:rPr>
          <w:rFonts w:ascii="Tahoma" w:hAnsi="Tahoma" w:cs="Tahoma"/>
          <w:spacing w:val="7"/>
          <w:sz w:val="19"/>
          <w:szCs w:val="19"/>
        </w:rPr>
        <w:t xml:space="preserve"> </w:t>
      </w:r>
      <w:r w:rsidRPr="00030F9E">
        <w:rPr>
          <w:rFonts w:ascii="Tahoma" w:hAnsi="Tahoma" w:cs="Tahoma"/>
          <w:spacing w:val="4"/>
          <w:sz w:val="19"/>
          <w:szCs w:val="19"/>
        </w:rPr>
        <w:t xml:space="preserve">відповідно до Закону України «Про захист персональних даних» надає </w:t>
      </w:r>
      <w:r w:rsidRPr="00030F9E">
        <w:rPr>
          <w:rFonts w:ascii="Tahoma" w:hAnsi="Tahoma" w:cs="Tahoma"/>
          <w:sz w:val="19"/>
          <w:szCs w:val="19"/>
        </w:rPr>
        <w:t xml:space="preserve">згоду Виконавцю </w:t>
      </w:r>
      <w:r w:rsidRPr="00030F9E">
        <w:rPr>
          <w:rFonts w:ascii="Tahoma" w:hAnsi="Tahoma" w:cs="Tahoma"/>
          <w:spacing w:val="15"/>
          <w:sz w:val="19"/>
          <w:szCs w:val="19"/>
        </w:rPr>
        <w:t xml:space="preserve">на </w:t>
      </w:r>
      <w:r w:rsidRPr="00030F9E">
        <w:rPr>
          <w:rFonts w:ascii="Tahoma" w:hAnsi="Tahoma" w:cs="Tahoma"/>
          <w:spacing w:val="5"/>
          <w:sz w:val="19"/>
          <w:szCs w:val="19"/>
        </w:rPr>
        <w:t>обробку його персональних даних</w:t>
      </w:r>
      <w:r w:rsidRPr="00030F9E">
        <w:rPr>
          <w:rFonts w:ascii="Tahoma" w:hAnsi="Tahoma" w:cs="Tahoma"/>
          <w:sz w:val="19"/>
          <w:szCs w:val="19"/>
        </w:rPr>
        <w:t xml:space="preserve"> (прізвище, ім’я, по-батькові, ідентифікаційний код, серія та номер паспорта, ким та коли виданий паспорт, дата народження, склад сім’ї, при наявності пільгового посвідчення його серія та номер, адреса проживання, електронна адреса, контактні номера телефонів для надання різного роду повідомлень Споживачу, документ, що підтверджує право власності на об'єкт Споживача) </w:t>
      </w:r>
      <w:r w:rsidRPr="00030F9E">
        <w:rPr>
          <w:rFonts w:ascii="Tahoma" w:hAnsi="Tahoma" w:cs="Tahoma"/>
          <w:iCs/>
          <w:spacing w:val="5"/>
          <w:sz w:val="19"/>
          <w:szCs w:val="19"/>
        </w:rPr>
        <w:t xml:space="preserve">для проведення розрахунків за </w:t>
      </w:r>
      <w:r w:rsidRPr="00030F9E">
        <w:rPr>
          <w:rFonts w:ascii="Tahoma" w:hAnsi="Tahoma" w:cs="Tahoma"/>
          <w:sz w:val="19"/>
          <w:szCs w:val="19"/>
        </w:rPr>
        <w:t>надані послуги з управління побутовими відходами,</w:t>
      </w:r>
      <w:r w:rsidRPr="00030F9E">
        <w:rPr>
          <w:rFonts w:ascii="Tahoma" w:hAnsi="Tahoma" w:cs="Tahoma"/>
          <w:iCs/>
          <w:spacing w:val="5"/>
          <w:sz w:val="19"/>
          <w:szCs w:val="19"/>
        </w:rPr>
        <w:t xml:space="preserve"> з метою </w:t>
      </w:r>
      <w:r w:rsidRPr="00030F9E">
        <w:rPr>
          <w:rFonts w:ascii="Tahoma" w:hAnsi="Tahoma" w:cs="Tahoma"/>
          <w:spacing w:val="5"/>
          <w:sz w:val="19"/>
          <w:szCs w:val="19"/>
        </w:rPr>
        <w:t>забезпечення реалізації товариством адміністративно-правових відносин  та інших відносин, які вимагають обробки персональних даних. Споживач підтверджує, що він повідомлений про те, що його персональні дані внесені до бази даних «Побутові споживачі».</w:t>
      </w:r>
    </w:p>
    <w:p w14:paraId="76A4C7B3" w14:textId="54190552" w:rsidR="00146B3C" w:rsidRPr="00030F9E" w:rsidRDefault="004A4182" w:rsidP="00C216DD">
      <w:pPr>
        <w:pStyle w:val="af3"/>
        <w:jc w:val="center"/>
        <w:rPr>
          <w:rFonts w:ascii="Tahoma" w:hAnsi="Tahoma" w:cs="Tahoma"/>
          <w:b/>
          <w:bCs/>
          <w:noProof/>
          <w:sz w:val="19"/>
          <w:szCs w:val="19"/>
        </w:rPr>
      </w:pPr>
      <w:r w:rsidRPr="00030F9E">
        <w:rPr>
          <w:rFonts w:ascii="Tahoma" w:hAnsi="Tahoma" w:cs="Tahoma"/>
          <w:b/>
          <w:bCs/>
          <w:noProof/>
          <w:sz w:val="19"/>
          <w:szCs w:val="19"/>
          <w:lang w:val="en-AU"/>
        </w:rPr>
        <w:t>Реквізити і підписи сторін</w:t>
      </w:r>
    </w:p>
    <w:tbl>
      <w:tblPr>
        <w:tblW w:w="4902" w:type="pct"/>
        <w:tblLayout w:type="fixed"/>
        <w:tblLook w:val="04A0" w:firstRow="1" w:lastRow="0" w:firstColumn="1" w:lastColumn="0" w:noHBand="0" w:noVBand="1"/>
      </w:tblPr>
      <w:tblGrid>
        <w:gridCol w:w="4963"/>
        <w:gridCol w:w="5043"/>
      </w:tblGrid>
      <w:tr w:rsidR="005F55C7" w:rsidRPr="00030F9E" w14:paraId="6BA02146" w14:textId="77777777" w:rsidTr="00342BD9">
        <w:trPr>
          <w:trHeight w:val="20"/>
        </w:trPr>
        <w:tc>
          <w:tcPr>
            <w:tcW w:w="2480" w:type="pct"/>
            <w:hideMark/>
          </w:tcPr>
          <w:p w14:paraId="73F85482" w14:textId="77777777" w:rsidR="004A4182" w:rsidRPr="00030F9E" w:rsidRDefault="004A4182" w:rsidP="00342BD9">
            <w:pPr>
              <w:pStyle w:val="af3"/>
              <w:jc w:val="center"/>
              <w:rPr>
                <w:rFonts w:ascii="Tahoma" w:hAnsi="Tahoma" w:cs="Tahoma"/>
                <w:b/>
                <w:bCs/>
                <w:noProof/>
                <w:sz w:val="19"/>
                <w:szCs w:val="19"/>
                <w:u w:val="single"/>
                <w:lang w:val="en-AU"/>
              </w:rPr>
            </w:pPr>
            <w:r w:rsidRPr="00030F9E">
              <w:rPr>
                <w:rFonts w:ascii="Tahoma" w:hAnsi="Tahoma" w:cs="Tahoma"/>
                <w:b/>
                <w:bCs/>
                <w:noProof/>
                <w:sz w:val="19"/>
                <w:szCs w:val="19"/>
                <w:u w:val="single"/>
                <w:lang w:val="en-AU"/>
              </w:rPr>
              <w:t>Споживач</w:t>
            </w:r>
          </w:p>
          <w:p w14:paraId="2EFE63F6" w14:textId="77777777" w:rsidR="00342BD9" w:rsidRPr="00030F9E" w:rsidRDefault="00342BD9" w:rsidP="00342BD9">
            <w:pPr>
              <w:pStyle w:val="af3"/>
              <w:jc w:val="center"/>
              <w:rPr>
                <w:rFonts w:ascii="Tahoma" w:hAnsi="Tahoma" w:cs="Tahoma"/>
                <w:b/>
                <w:bCs/>
                <w:noProof/>
                <w:sz w:val="19"/>
                <w:szCs w:val="19"/>
                <w:u w:val="single"/>
                <w:lang w:val="en-AU"/>
              </w:rPr>
            </w:pPr>
          </w:p>
        </w:tc>
        <w:tc>
          <w:tcPr>
            <w:tcW w:w="2520" w:type="pct"/>
            <w:hideMark/>
          </w:tcPr>
          <w:p w14:paraId="704D96D3" w14:textId="77777777" w:rsidR="004A4182" w:rsidRPr="00030F9E" w:rsidRDefault="004A4182" w:rsidP="00342BD9">
            <w:pPr>
              <w:pStyle w:val="af3"/>
              <w:jc w:val="center"/>
              <w:rPr>
                <w:rFonts w:ascii="Tahoma" w:hAnsi="Tahoma" w:cs="Tahoma"/>
                <w:b/>
                <w:bCs/>
                <w:noProof/>
                <w:sz w:val="19"/>
                <w:szCs w:val="19"/>
                <w:u w:val="single"/>
                <w:lang w:val="en-AU"/>
              </w:rPr>
            </w:pPr>
            <w:r w:rsidRPr="00030F9E">
              <w:rPr>
                <w:rFonts w:ascii="Tahoma" w:hAnsi="Tahoma" w:cs="Tahoma"/>
                <w:b/>
                <w:bCs/>
                <w:noProof/>
                <w:sz w:val="19"/>
                <w:szCs w:val="19"/>
                <w:u w:val="single"/>
                <w:lang w:val="en-AU"/>
              </w:rPr>
              <w:t>Виконавець</w:t>
            </w:r>
          </w:p>
        </w:tc>
      </w:tr>
      <w:tr w:rsidR="005F55C7" w:rsidRPr="00030F9E" w14:paraId="7C07540F" w14:textId="77777777" w:rsidTr="00C216DD">
        <w:trPr>
          <w:trHeight w:val="20"/>
        </w:trPr>
        <w:tc>
          <w:tcPr>
            <w:tcW w:w="2480" w:type="pct"/>
            <w:hideMark/>
          </w:tcPr>
          <w:p w14:paraId="792967BF" w14:textId="6C27AE14"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___________________________________</w:t>
            </w:r>
            <w:r w:rsidR="00342BD9" w:rsidRPr="00030F9E">
              <w:rPr>
                <w:rFonts w:ascii="Tahoma" w:hAnsi="Tahoma" w:cs="Tahoma"/>
                <w:noProof/>
                <w:sz w:val="19"/>
                <w:szCs w:val="19"/>
                <w:lang w:val="ru-RU"/>
              </w:rPr>
              <w:t>______</w:t>
            </w:r>
            <w:r w:rsidR="00E83739" w:rsidRPr="00030F9E">
              <w:rPr>
                <w:rFonts w:ascii="Tahoma" w:hAnsi="Tahoma" w:cs="Tahoma"/>
                <w:noProof/>
                <w:sz w:val="19"/>
                <w:szCs w:val="19"/>
                <w:lang w:val="ru-RU"/>
              </w:rPr>
              <w:t xml:space="preserve"> </w:t>
            </w:r>
          </w:p>
          <w:p w14:paraId="447E0B30" w14:textId="2B0951C0" w:rsidR="004A4182" w:rsidRPr="00030F9E" w:rsidRDefault="004A4182" w:rsidP="004828EE">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 прізвище, ім’я та по батькові (за наявності)</w:t>
            </w:r>
          </w:p>
        </w:tc>
        <w:tc>
          <w:tcPr>
            <w:tcW w:w="2520" w:type="pct"/>
            <w:hideMark/>
          </w:tcPr>
          <w:p w14:paraId="112476FF" w14:textId="77777777" w:rsidR="003E1CA3" w:rsidRPr="00030F9E" w:rsidRDefault="005768F5" w:rsidP="00146B3C">
            <w:pPr>
              <w:pStyle w:val="af3"/>
              <w:rPr>
                <w:rFonts w:ascii="Tahoma" w:hAnsi="Tahoma" w:cs="Tahoma"/>
                <w:b/>
                <w:bCs/>
                <w:noProof/>
                <w:sz w:val="19"/>
                <w:szCs w:val="19"/>
                <w:lang w:val="en-AU"/>
              </w:rPr>
            </w:pPr>
            <w:r w:rsidRPr="00030F9E">
              <w:rPr>
                <w:rFonts w:ascii="Tahoma" w:hAnsi="Tahoma" w:cs="Tahoma"/>
                <w:b/>
                <w:bCs/>
                <w:noProof/>
                <w:sz w:val="19"/>
                <w:szCs w:val="19"/>
                <w:lang w:val="en-AU"/>
              </w:rPr>
              <w:t xml:space="preserve">Товариство з обмеженою відповідальністю </w:t>
            </w:r>
          </w:p>
          <w:p w14:paraId="767B876D" w14:textId="56217937" w:rsidR="004A4182" w:rsidRPr="00030F9E" w:rsidRDefault="00030D91" w:rsidP="00146B3C">
            <w:pPr>
              <w:pStyle w:val="af3"/>
              <w:rPr>
                <w:rFonts w:ascii="Tahoma" w:hAnsi="Tahoma" w:cs="Tahoma"/>
                <w:b/>
                <w:bCs/>
                <w:noProof/>
                <w:sz w:val="19"/>
                <w:szCs w:val="19"/>
              </w:rPr>
            </w:pPr>
            <w:r w:rsidRPr="00030F9E">
              <w:rPr>
                <w:rFonts w:ascii="Tahoma" w:hAnsi="Tahoma" w:cs="Tahoma"/>
                <w:b/>
                <w:bCs/>
                <w:noProof/>
                <w:sz w:val="19"/>
                <w:szCs w:val="19"/>
              </w:rPr>
              <w:t>«</w:t>
            </w:r>
            <w:r w:rsidR="005768F5" w:rsidRPr="00030F9E">
              <w:rPr>
                <w:rFonts w:ascii="Tahoma" w:hAnsi="Tahoma" w:cs="Tahoma"/>
                <w:b/>
                <w:bCs/>
                <w:noProof/>
                <w:sz w:val="19"/>
                <w:szCs w:val="19"/>
                <w:lang w:val="en-AU"/>
              </w:rPr>
              <w:t>ЕКО-ПРИКАРПАТТЯ</w:t>
            </w:r>
            <w:r w:rsidRPr="00030F9E">
              <w:rPr>
                <w:rFonts w:ascii="Tahoma" w:hAnsi="Tahoma" w:cs="Tahoma"/>
                <w:b/>
                <w:bCs/>
                <w:noProof/>
                <w:sz w:val="19"/>
                <w:szCs w:val="19"/>
              </w:rPr>
              <w:t>»</w:t>
            </w:r>
          </w:p>
        </w:tc>
      </w:tr>
      <w:tr w:rsidR="005F55C7" w:rsidRPr="00030F9E" w14:paraId="69A1D844" w14:textId="77777777" w:rsidTr="00C216DD">
        <w:trPr>
          <w:trHeight w:val="20"/>
        </w:trPr>
        <w:tc>
          <w:tcPr>
            <w:tcW w:w="2480" w:type="pct"/>
            <w:hideMark/>
          </w:tcPr>
          <w:p w14:paraId="4030C035" w14:textId="494E1B9F" w:rsidR="00146B3C" w:rsidRPr="00030F9E" w:rsidRDefault="00146B3C" w:rsidP="00146B3C">
            <w:pPr>
              <w:pStyle w:val="af3"/>
              <w:jc w:val="both"/>
              <w:rPr>
                <w:rFonts w:ascii="Tahoma" w:hAnsi="Tahoma" w:cs="Tahoma"/>
                <w:noProof/>
                <w:sz w:val="19"/>
                <w:szCs w:val="19"/>
              </w:rPr>
            </w:pPr>
            <w:r w:rsidRPr="00030F9E">
              <w:rPr>
                <w:rFonts w:ascii="Tahoma" w:hAnsi="Tahoma" w:cs="Tahoma"/>
                <w:noProof/>
                <w:sz w:val="19"/>
                <w:szCs w:val="19"/>
              </w:rPr>
              <w:t>_________________________________________</w:t>
            </w:r>
            <w:r w:rsidR="00E83739" w:rsidRPr="00030F9E">
              <w:rPr>
                <w:rFonts w:ascii="Tahoma" w:hAnsi="Tahoma" w:cs="Tahoma"/>
                <w:noProof/>
                <w:sz w:val="19"/>
                <w:szCs w:val="19"/>
              </w:rPr>
              <w:t xml:space="preserve"> </w:t>
            </w:r>
          </w:p>
          <w:p w14:paraId="07C67FC9" w14:textId="5D149F47" w:rsidR="00146B3C" w:rsidRPr="00030F9E" w:rsidRDefault="00146B3C" w:rsidP="00146B3C">
            <w:pPr>
              <w:pStyle w:val="af3"/>
              <w:jc w:val="both"/>
              <w:rPr>
                <w:rFonts w:ascii="Tahoma" w:hAnsi="Tahoma" w:cs="Tahoma"/>
                <w:noProof/>
                <w:sz w:val="18"/>
                <w:szCs w:val="18"/>
              </w:rPr>
            </w:pPr>
            <w:r w:rsidRPr="00030F9E">
              <w:rPr>
                <w:rFonts w:ascii="Tahoma" w:hAnsi="Tahoma" w:cs="Tahoma"/>
                <w:noProof/>
                <w:sz w:val="18"/>
                <w:szCs w:val="18"/>
              </w:rPr>
              <w:t>( реєстрацій номер облікової картки платника податків</w:t>
            </w:r>
            <w:r w:rsidR="00187883" w:rsidRPr="00030F9E">
              <w:rPr>
                <w:rFonts w:ascii="Tahoma" w:hAnsi="Tahoma" w:cs="Tahoma"/>
                <w:noProof/>
                <w:sz w:val="18"/>
                <w:szCs w:val="18"/>
              </w:rPr>
              <w:t>)</w:t>
            </w:r>
          </w:p>
          <w:p w14:paraId="094A5508" w14:textId="31778AC6" w:rsidR="008924E5" w:rsidRPr="00030F9E" w:rsidRDefault="008924E5">
            <w:pPr>
              <w:rPr>
                <w:rFonts w:ascii="Tahoma" w:hAnsi="Tahoma" w:cs="Tahoma"/>
                <w:sz w:val="19"/>
                <w:szCs w:val="19"/>
              </w:rPr>
            </w:pPr>
            <w:r w:rsidRPr="00030F9E">
              <w:rPr>
                <w:rFonts w:ascii="Tahoma" w:hAnsi="Tahoma" w:cs="Tahoma"/>
                <w:noProof/>
                <w:sz w:val="19"/>
                <w:szCs w:val="19"/>
              </w:rPr>
              <w:t>_______________________________________</w:t>
            </w:r>
            <w:r w:rsidR="00366495" w:rsidRPr="00030F9E">
              <w:rPr>
                <w:rFonts w:ascii="Tahoma" w:hAnsi="Tahoma" w:cs="Tahoma"/>
                <w:noProof/>
                <w:sz w:val="19"/>
                <w:szCs w:val="19"/>
              </w:rPr>
              <w:t>__</w:t>
            </w:r>
          </w:p>
          <w:p w14:paraId="03ACD120" w14:textId="3FC479EF" w:rsidR="008924E5" w:rsidRPr="00030F9E" w:rsidRDefault="008924E5" w:rsidP="008924E5">
            <w:pPr>
              <w:pStyle w:val="af3"/>
              <w:jc w:val="both"/>
              <w:rPr>
                <w:rFonts w:ascii="Tahoma" w:hAnsi="Tahoma" w:cs="Tahoma"/>
                <w:noProof/>
                <w:sz w:val="19"/>
                <w:szCs w:val="19"/>
              </w:rPr>
            </w:pPr>
            <w:r w:rsidRPr="00030F9E">
              <w:rPr>
                <w:rFonts w:ascii="Tahoma" w:hAnsi="Tahoma" w:cs="Tahoma"/>
                <w:noProof/>
                <w:sz w:val="19"/>
                <w:szCs w:val="19"/>
              </w:rPr>
              <w:t>_______________________________________</w:t>
            </w:r>
            <w:r w:rsidR="00366495" w:rsidRPr="00030F9E">
              <w:rPr>
                <w:rFonts w:ascii="Tahoma" w:hAnsi="Tahoma" w:cs="Tahoma"/>
                <w:noProof/>
                <w:sz w:val="19"/>
                <w:szCs w:val="19"/>
              </w:rPr>
              <w:t>__</w:t>
            </w:r>
          </w:p>
          <w:p w14:paraId="428BB4A4" w14:textId="1340A99B" w:rsidR="00AD7B40" w:rsidRPr="00030F9E" w:rsidRDefault="008924E5" w:rsidP="00146B3C">
            <w:pPr>
              <w:pStyle w:val="af3"/>
              <w:jc w:val="both"/>
              <w:rPr>
                <w:rFonts w:ascii="Tahoma" w:hAnsi="Tahoma" w:cs="Tahoma"/>
                <w:noProof/>
                <w:sz w:val="19"/>
                <w:szCs w:val="19"/>
              </w:rPr>
            </w:pPr>
            <w:r w:rsidRPr="00030F9E">
              <w:rPr>
                <w:rFonts w:ascii="Tahoma" w:hAnsi="Tahoma" w:cs="Tahoma"/>
                <w:noProof/>
                <w:sz w:val="19"/>
                <w:szCs w:val="19"/>
              </w:rPr>
              <w:t>(паспортні дані,серія, ким і коли виданий)</w:t>
            </w:r>
          </w:p>
          <w:p w14:paraId="294A755E" w14:textId="6ECC6129" w:rsidR="00146B3C" w:rsidRPr="00030F9E" w:rsidRDefault="00146B3C" w:rsidP="00146B3C">
            <w:pPr>
              <w:pStyle w:val="af3"/>
              <w:jc w:val="both"/>
              <w:rPr>
                <w:rFonts w:ascii="Tahoma" w:hAnsi="Tahoma" w:cs="Tahoma"/>
                <w:noProof/>
                <w:sz w:val="19"/>
                <w:szCs w:val="19"/>
              </w:rPr>
            </w:pPr>
          </w:p>
        </w:tc>
        <w:tc>
          <w:tcPr>
            <w:tcW w:w="2520" w:type="pct"/>
            <w:hideMark/>
          </w:tcPr>
          <w:p w14:paraId="7AFB8D17" w14:textId="77777777" w:rsidR="00146B3C" w:rsidRPr="00030F9E" w:rsidRDefault="00146B3C" w:rsidP="00146B3C">
            <w:pPr>
              <w:pStyle w:val="af3"/>
              <w:rPr>
                <w:rFonts w:ascii="Tahoma" w:hAnsi="Tahoma" w:cs="Tahoma"/>
                <w:noProof/>
                <w:sz w:val="19"/>
                <w:szCs w:val="19"/>
                <w:lang w:val="en-AU"/>
              </w:rPr>
            </w:pPr>
            <w:r w:rsidRPr="00030F9E">
              <w:rPr>
                <w:rFonts w:ascii="Tahoma" w:hAnsi="Tahoma" w:cs="Tahoma"/>
                <w:noProof/>
                <w:sz w:val="19"/>
                <w:szCs w:val="19"/>
                <w:lang w:val="en-AU"/>
              </w:rPr>
              <w:t>Юридична адреса:</w:t>
            </w:r>
          </w:p>
          <w:p w14:paraId="1F60B141" w14:textId="77777777" w:rsidR="00146B3C" w:rsidRPr="00030F9E" w:rsidRDefault="00146B3C" w:rsidP="00146B3C">
            <w:pPr>
              <w:pStyle w:val="af3"/>
              <w:rPr>
                <w:rFonts w:ascii="Tahoma" w:hAnsi="Tahoma" w:cs="Tahoma"/>
                <w:noProof/>
                <w:sz w:val="19"/>
                <w:szCs w:val="19"/>
                <w:lang w:val="en-AU"/>
              </w:rPr>
            </w:pPr>
            <w:r w:rsidRPr="00030F9E">
              <w:rPr>
                <w:rFonts w:ascii="Tahoma" w:hAnsi="Tahoma" w:cs="Tahoma"/>
                <w:noProof/>
                <w:sz w:val="19"/>
                <w:szCs w:val="19"/>
                <w:lang w:val="en-AU"/>
              </w:rPr>
              <w:t>76000,м. Івано-Франківськ, вул. Тичини,1</w:t>
            </w:r>
          </w:p>
          <w:p w14:paraId="5B7CD4DE" w14:textId="77777777" w:rsidR="00146B3C" w:rsidRPr="00030F9E" w:rsidRDefault="00146B3C" w:rsidP="00146B3C">
            <w:pPr>
              <w:pStyle w:val="af3"/>
              <w:rPr>
                <w:rFonts w:ascii="Tahoma" w:hAnsi="Tahoma" w:cs="Tahoma"/>
                <w:noProof/>
                <w:sz w:val="19"/>
                <w:szCs w:val="19"/>
                <w:lang w:val="en-AU"/>
              </w:rPr>
            </w:pPr>
            <w:r w:rsidRPr="00030F9E">
              <w:rPr>
                <w:rFonts w:ascii="Tahoma" w:hAnsi="Tahoma" w:cs="Tahoma"/>
                <w:noProof/>
                <w:sz w:val="19"/>
                <w:szCs w:val="19"/>
                <w:lang w:val="en-AU"/>
              </w:rPr>
              <w:t>Фактична (поштова) адреса:</w:t>
            </w:r>
          </w:p>
          <w:p w14:paraId="1D30866D" w14:textId="5EFF22B6" w:rsidR="00146B3C" w:rsidRPr="00030F9E" w:rsidRDefault="00146B3C" w:rsidP="00146B3C">
            <w:pPr>
              <w:pStyle w:val="af3"/>
              <w:rPr>
                <w:rFonts w:ascii="Tahoma" w:hAnsi="Tahoma" w:cs="Tahoma"/>
                <w:sz w:val="19"/>
                <w:szCs w:val="19"/>
                <w:lang w:eastAsia="uk-UA"/>
              </w:rPr>
            </w:pPr>
            <w:r w:rsidRPr="00030F9E">
              <w:rPr>
                <w:rFonts w:ascii="Tahoma" w:hAnsi="Tahoma" w:cs="Tahoma"/>
                <w:noProof/>
                <w:sz w:val="19"/>
                <w:szCs w:val="19"/>
                <w:lang w:val="en-AU"/>
              </w:rPr>
              <w:t>77300, м. Калуш, вул. Підвальна,2-А</w:t>
            </w:r>
          </w:p>
        </w:tc>
      </w:tr>
      <w:tr w:rsidR="005F55C7" w:rsidRPr="00030F9E" w14:paraId="3B1470CC" w14:textId="77777777" w:rsidTr="00624923">
        <w:trPr>
          <w:trHeight w:val="2116"/>
        </w:trPr>
        <w:tc>
          <w:tcPr>
            <w:tcW w:w="2480" w:type="pct"/>
            <w:hideMark/>
          </w:tcPr>
          <w:p w14:paraId="4C008C66" w14:textId="44CEC3FB" w:rsidR="00AD7B40" w:rsidRPr="00030F9E" w:rsidRDefault="00AD7B40" w:rsidP="005F55C7">
            <w:pPr>
              <w:pStyle w:val="af3"/>
              <w:jc w:val="both"/>
              <w:rPr>
                <w:rFonts w:ascii="Tahoma" w:hAnsi="Tahoma" w:cs="Tahoma"/>
                <w:noProof/>
                <w:sz w:val="19"/>
                <w:szCs w:val="19"/>
              </w:rPr>
            </w:pPr>
            <w:bookmarkStart w:id="1" w:name="_Hlk188283148"/>
            <w:r w:rsidRPr="00030F9E">
              <w:rPr>
                <w:rFonts w:ascii="Tahoma" w:hAnsi="Tahoma" w:cs="Tahoma"/>
                <w:noProof/>
                <w:sz w:val="19"/>
                <w:szCs w:val="19"/>
                <w:lang w:val="en-AU"/>
              </w:rPr>
              <w:t>М</w:t>
            </w:r>
            <w:r w:rsidR="00146B3C" w:rsidRPr="00030F9E">
              <w:rPr>
                <w:rFonts w:ascii="Tahoma" w:hAnsi="Tahoma" w:cs="Tahoma"/>
                <w:noProof/>
                <w:sz w:val="19"/>
                <w:szCs w:val="19"/>
                <w:lang w:val="en-AU"/>
              </w:rPr>
              <w:t>ісцезнаходженн</w:t>
            </w:r>
            <w:r w:rsidRPr="00030F9E">
              <w:rPr>
                <w:rFonts w:ascii="Tahoma" w:hAnsi="Tahoma" w:cs="Tahoma"/>
                <w:noProof/>
                <w:sz w:val="19"/>
                <w:szCs w:val="19"/>
                <w:lang w:val="en-AU"/>
              </w:rPr>
              <w:t>я_________________________</w:t>
            </w:r>
            <w:r w:rsidR="00E83739" w:rsidRPr="00030F9E">
              <w:rPr>
                <w:rFonts w:ascii="Tahoma" w:hAnsi="Tahoma" w:cs="Tahoma"/>
                <w:noProof/>
                <w:sz w:val="19"/>
                <w:szCs w:val="19"/>
              </w:rPr>
              <w:t xml:space="preserve"> </w:t>
            </w:r>
          </w:p>
          <w:p w14:paraId="5F458B3B" w14:textId="77777777" w:rsidR="00676123" w:rsidRPr="00030F9E" w:rsidRDefault="00676123" w:rsidP="005F55C7">
            <w:pPr>
              <w:pStyle w:val="af3"/>
              <w:jc w:val="both"/>
              <w:rPr>
                <w:rFonts w:ascii="Tahoma" w:hAnsi="Tahoma" w:cs="Tahoma"/>
                <w:noProof/>
                <w:sz w:val="19"/>
                <w:szCs w:val="19"/>
                <w:lang w:val="en-AU"/>
              </w:rPr>
            </w:pPr>
          </w:p>
          <w:p w14:paraId="01BA8908" w14:textId="77777777" w:rsidR="00E83739" w:rsidRPr="00030F9E" w:rsidRDefault="00E83739" w:rsidP="005F55C7">
            <w:pPr>
              <w:rPr>
                <w:rFonts w:ascii="Tahoma" w:hAnsi="Tahoma" w:cs="Tahoma"/>
                <w:sz w:val="19"/>
                <w:szCs w:val="19"/>
              </w:rPr>
            </w:pPr>
            <w:r w:rsidRPr="00030F9E">
              <w:rPr>
                <w:rFonts w:ascii="Tahoma" w:hAnsi="Tahoma" w:cs="Tahoma"/>
                <w:noProof/>
                <w:sz w:val="19"/>
                <w:szCs w:val="19"/>
              </w:rPr>
              <w:t>_________________________________________</w:t>
            </w:r>
          </w:p>
          <w:p w14:paraId="6364ADA5" w14:textId="2866904C" w:rsidR="00E83739" w:rsidRPr="00030F9E" w:rsidRDefault="00E83739" w:rsidP="005F55C7">
            <w:pPr>
              <w:pStyle w:val="af3"/>
              <w:jc w:val="both"/>
              <w:rPr>
                <w:rFonts w:ascii="Tahoma" w:hAnsi="Tahoma" w:cs="Tahoma"/>
                <w:noProof/>
                <w:sz w:val="19"/>
                <w:szCs w:val="19"/>
              </w:rPr>
            </w:pPr>
          </w:p>
          <w:p w14:paraId="56E945AC" w14:textId="03C3B0FE" w:rsidR="00AD7B40" w:rsidRPr="00030F9E" w:rsidRDefault="00AD7B40" w:rsidP="005F55C7">
            <w:pPr>
              <w:pStyle w:val="af3"/>
              <w:jc w:val="both"/>
              <w:rPr>
                <w:rFonts w:ascii="Tahoma" w:hAnsi="Tahoma" w:cs="Tahoma"/>
                <w:noProof/>
                <w:sz w:val="19"/>
                <w:szCs w:val="19"/>
                <w:lang w:val="ru-RU"/>
              </w:rPr>
            </w:pPr>
            <w:r w:rsidRPr="00030F9E">
              <w:rPr>
                <w:rFonts w:ascii="Tahoma" w:hAnsi="Tahoma" w:cs="Tahoma"/>
                <w:noProof/>
                <w:sz w:val="19"/>
                <w:szCs w:val="19"/>
                <w:lang w:val="ru-RU"/>
              </w:rPr>
              <w:t>номер телефону _________________________</w:t>
            </w:r>
            <w:r w:rsidR="00E83739" w:rsidRPr="00030F9E">
              <w:rPr>
                <w:rFonts w:ascii="Tahoma" w:hAnsi="Tahoma" w:cs="Tahoma"/>
                <w:noProof/>
                <w:sz w:val="19"/>
                <w:szCs w:val="19"/>
                <w:lang w:val="ru-RU"/>
              </w:rPr>
              <w:t>__</w:t>
            </w:r>
          </w:p>
          <w:p w14:paraId="123453EE" w14:textId="4B415750" w:rsidR="00AD7B40" w:rsidRPr="00030F9E" w:rsidRDefault="00E83739" w:rsidP="005F55C7">
            <w:pPr>
              <w:pStyle w:val="af3"/>
              <w:jc w:val="both"/>
              <w:rPr>
                <w:rFonts w:ascii="Tahoma" w:hAnsi="Tahoma" w:cs="Tahoma"/>
                <w:noProof/>
                <w:sz w:val="19"/>
                <w:szCs w:val="19"/>
                <w:lang w:val="ru-RU"/>
              </w:rPr>
            </w:pPr>
            <w:r w:rsidRPr="00030F9E">
              <w:rPr>
                <w:rFonts w:ascii="Tahoma" w:hAnsi="Tahoma" w:cs="Tahoma"/>
                <w:noProof/>
                <w:sz w:val="19"/>
                <w:szCs w:val="19"/>
                <w:lang w:val="ru-RU"/>
              </w:rPr>
              <w:t xml:space="preserve"> </w:t>
            </w:r>
          </w:p>
          <w:p w14:paraId="60F86F0D" w14:textId="60B1BD5A" w:rsidR="00AD7B40" w:rsidRPr="00030F9E" w:rsidRDefault="00AD7B40" w:rsidP="005F55C7">
            <w:pPr>
              <w:pStyle w:val="af3"/>
              <w:jc w:val="both"/>
              <w:rPr>
                <w:rFonts w:ascii="Tahoma" w:hAnsi="Tahoma" w:cs="Tahoma"/>
                <w:noProof/>
                <w:sz w:val="19"/>
                <w:szCs w:val="19"/>
                <w:lang w:val="ru-RU"/>
              </w:rPr>
            </w:pPr>
            <w:r w:rsidRPr="00030F9E">
              <w:rPr>
                <w:rFonts w:ascii="Tahoma" w:hAnsi="Tahoma" w:cs="Tahoma"/>
                <w:noProof/>
                <w:sz w:val="19"/>
                <w:szCs w:val="19"/>
                <w:lang w:val="ru-RU"/>
              </w:rPr>
              <w:t>адреса</w:t>
            </w:r>
            <w:r w:rsidR="00676123" w:rsidRPr="00030F9E">
              <w:rPr>
                <w:rFonts w:ascii="Tahoma" w:hAnsi="Tahoma" w:cs="Tahoma"/>
                <w:noProof/>
                <w:sz w:val="19"/>
                <w:szCs w:val="19"/>
                <w:lang w:val="ru-RU"/>
              </w:rPr>
              <w:t xml:space="preserve"> </w:t>
            </w:r>
            <w:r w:rsidRPr="00030F9E">
              <w:rPr>
                <w:rFonts w:ascii="Tahoma" w:hAnsi="Tahoma" w:cs="Tahoma"/>
                <w:noProof/>
                <w:sz w:val="19"/>
                <w:szCs w:val="19"/>
                <w:lang w:val="ru-RU"/>
              </w:rPr>
              <w:t>електронної пошти_________________</w:t>
            </w:r>
            <w:r w:rsidR="00E83739" w:rsidRPr="00030F9E">
              <w:rPr>
                <w:rFonts w:ascii="Tahoma" w:hAnsi="Tahoma" w:cs="Tahoma"/>
                <w:noProof/>
                <w:sz w:val="19"/>
                <w:szCs w:val="19"/>
                <w:lang w:val="ru-RU"/>
              </w:rPr>
              <w:t>__</w:t>
            </w:r>
          </w:p>
          <w:p w14:paraId="3061FD60" w14:textId="77777777" w:rsidR="00AD7B40" w:rsidRPr="00030F9E" w:rsidRDefault="00AD7B40" w:rsidP="005F55C7">
            <w:pPr>
              <w:pStyle w:val="af3"/>
              <w:jc w:val="both"/>
              <w:rPr>
                <w:rFonts w:ascii="Tahoma" w:hAnsi="Tahoma" w:cs="Tahoma"/>
                <w:noProof/>
                <w:sz w:val="19"/>
                <w:szCs w:val="19"/>
                <w:lang w:val="ru-RU"/>
              </w:rPr>
            </w:pPr>
            <w:r w:rsidRPr="00030F9E">
              <w:rPr>
                <w:rFonts w:ascii="Tahoma" w:hAnsi="Tahoma" w:cs="Tahoma"/>
                <w:noProof/>
                <w:sz w:val="19"/>
                <w:szCs w:val="19"/>
                <w:lang w:val="ru-RU"/>
              </w:rPr>
              <w:t>абонентський номер споживача</w:t>
            </w:r>
          </w:p>
          <w:p w14:paraId="5FA89906" w14:textId="6EE24FE2" w:rsidR="00E83739" w:rsidRPr="00030F9E" w:rsidRDefault="00E83739" w:rsidP="005F55C7">
            <w:pPr>
              <w:pStyle w:val="af3"/>
              <w:jc w:val="both"/>
              <w:rPr>
                <w:rFonts w:ascii="Tahoma" w:hAnsi="Tahoma" w:cs="Tahoma"/>
                <w:noProof/>
                <w:sz w:val="19"/>
                <w:szCs w:val="19"/>
              </w:rPr>
            </w:pPr>
            <w:r w:rsidRPr="00030F9E">
              <w:rPr>
                <w:rFonts w:ascii="Tahoma" w:hAnsi="Tahoma" w:cs="Tahoma"/>
                <w:noProof/>
                <w:sz w:val="19"/>
                <w:szCs w:val="19"/>
              </w:rPr>
              <w:t>__________________________________</w:t>
            </w:r>
            <w:r w:rsidR="00243FB6" w:rsidRPr="00030F9E">
              <w:rPr>
                <w:rFonts w:ascii="Tahoma" w:hAnsi="Tahoma" w:cs="Tahoma"/>
                <w:noProof/>
                <w:sz w:val="19"/>
                <w:szCs w:val="19"/>
              </w:rPr>
              <w:t>_______</w:t>
            </w:r>
          </w:p>
          <w:p w14:paraId="00F28C49" w14:textId="050787C1" w:rsidR="005F55C7" w:rsidRPr="00030F9E" w:rsidRDefault="005F55C7" w:rsidP="005F55C7">
            <w:pPr>
              <w:pStyle w:val="af3"/>
              <w:jc w:val="both"/>
              <w:rPr>
                <w:rFonts w:ascii="Tahoma" w:hAnsi="Tahoma" w:cs="Tahoma"/>
                <w:noProof/>
                <w:sz w:val="19"/>
                <w:szCs w:val="19"/>
              </w:rPr>
            </w:pPr>
          </w:p>
        </w:tc>
        <w:tc>
          <w:tcPr>
            <w:tcW w:w="2520" w:type="pct"/>
          </w:tcPr>
          <w:p w14:paraId="7CE386B1" w14:textId="77777777" w:rsidR="00146B3C" w:rsidRPr="00030F9E" w:rsidRDefault="00146B3C" w:rsidP="00146B3C">
            <w:pPr>
              <w:pStyle w:val="af3"/>
              <w:rPr>
                <w:rFonts w:ascii="Tahoma" w:hAnsi="Tahoma" w:cs="Tahoma"/>
                <w:noProof/>
                <w:sz w:val="19"/>
                <w:szCs w:val="19"/>
                <w:lang w:val="ru-RU"/>
              </w:rPr>
            </w:pPr>
            <w:r w:rsidRPr="00030F9E">
              <w:rPr>
                <w:rFonts w:ascii="Tahoma" w:hAnsi="Tahoma" w:cs="Tahoma"/>
                <w:noProof/>
                <w:sz w:val="19"/>
                <w:szCs w:val="19"/>
                <w:lang w:val="ru-RU"/>
              </w:rPr>
              <w:t>Поточний рахунок:</w:t>
            </w:r>
          </w:p>
          <w:p w14:paraId="3FB327B1" w14:textId="77777777" w:rsidR="00146B3C" w:rsidRPr="00030F9E" w:rsidRDefault="00146B3C" w:rsidP="00146B3C">
            <w:pPr>
              <w:pStyle w:val="af3"/>
              <w:rPr>
                <w:rFonts w:ascii="Tahoma" w:hAnsi="Tahoma" w:cs="Tahoma"/>
                <w:sz w:val="19"/>
                <w:szCs w:val="19"/>
                <w:lang w:val="en-US"/>
              </w:rPr>
            </w:pPr>
            <w:r w:rsidRPr="00030F9E">
              <w:rPr>
                <w:rFonts w:ascii="Tahoma" w:hAnsi="Tahoma" w:cs="Tahoma"/>
                <w:sz w:val="19"/>
                <w:szCs w:val="19"/>
              </w:rPr>
              <w:t>UA</w:t>
            </w:r>
            <w:r w:rsidRPr="00030F9E">
              <w:rPr>
                <w:rFonts w:ascii="Tahoma" w:hAnsi="Tahoma" w:cs="Tahoma"/>
                <w:sz w:val="19"/>
                <w:szCs w:val="19"/>
                <w:lang w:val="en-US"/>
              </w:rPr>
              <w:t xml:space="preserve">563052990000026005035516158 </w:t>
            </w:r>
          </w:p>
          <w:p w14:paraId="570680A6" w14:textId="77777777" w:rsidR="00146B3C" w:rsidRPr="00030F9E" w:rsidRDefault="00146B3C" w:rsidP="00146B3C">
            <w:pPr>
              <w:pStyle w:val="af3"/>
              <w:rPr>
                <w:rFonts w:ascii="Tahoma" w:hAnsi="Tahoma" w:cs="Tahoma"/>
                <w:noProof/>
                <w:sz w:val="19"/>
                <w:szCs w:val="19"/>
                <w:lang w:val="ru-RU"/>
              </w:rPr>
            </w:pPr>
            <w:r w:rsidRPr="00030F9E">
              <w:rPr>
                <w:rFonts w:ascii="Tahoma" w:hAnsi="Tahoma" w:cs="Tahoma"/>
                <w:noProof/>
                <w:sz w:val="19"/>
                <w:szCs w:val="19"/>
                <w:lang w:val="ru-RU"/>
              </w:rPr>
              <w:t>в АТ КБ «Приватбанк», МФО 305299</w:t>
            </w:r>
          </w:p>
          <w:p w14:paraId="2F8247DB" w14:textId="77777777" w:rsidR="00146B3C" w:rsidRPr="00030F9E" w:rsidRDefault="00146B3C" w:rsidP="00146B3C">
            <w:pPr>
              <w:pStyle w:val="af3"/>
              <w:rPr>
                <w:rFonts w:ascii="Tahoma" w:hAnsi="Tahoma" w:cs="Tahoma"/>
                <w:noProof/>
                <w:sz w:val="19"/>
                <w:szCs w:val="19"/>
                <w:lang w:val="ru-RU"/>
              </w:rPr>
            </w:pPr>
            <w:r w:rsidRPr="00030F9E">
              <w:rPr>
                <w:rFonts w:ascii="Tahoma" w:hAnsi="Tahoma" w:cs="Tahoma"/>
                <w:noProof/>
                <w:sz w:val="19"/>
                <w:szCs w:val="19"/>
                <w:lang w:val="ru-RU"/>
              </w:rPr>
              <w:t>Поточний рахунок:</w:t>
            </w:r>
          </w:p>
          <w:p w14:paraId="340B7773" w14:textId="77777777" w:rsidR="00146B3C" w:rsidRPr="00030F9E" w:rsidRDefault="00146B3C" w:rsidP="00146B3C">
            <w:pPr>
              <w:pStyle w:val="af3"/>
              <w:rPr>
                <w:rFonts w:ascii="Tahoma" w:hAnsi="Tahoma" w:cs="Tahoma"/>
                <w:sz w:val="19"/>
                <w:szCs w:val="19"/>
                <w:lang w:val="en-US"/>
              </w:rPr>
            </w:pPr>
            <w:r w:rsidRPr="00030F9E">
              <w:rPr>
                <w:rFonts w:ascii="Tahoma" w:hAnsi="Tahoma" w:cs="Tahoma"/>
                <w:sz w:val="19"/>
                <w:szCs w:val="19"/>
                <w:lang w:val="en-US"/>
              </w:rPr>
              <w:t>UA</w:t>
            </w:r>
            <w:r w:rsidRPr="00030F9E">
              <w:rPr>
                <w:rFonts w:ascii="Tahoma" w:hAnsi="Tahoma" w:cs="Tahoma"/>
                <w:sz w:val="19"/>
                <w:szCs w:val="19"/>
              </w:rPr>
              <w:t xml:space="preserve"> 603365030000026001300201505</w:t>
            </w:r>
          </w:p>
          <w:p w14:paraId="36F236EB" w14:textId="77777777" w:rsidR="00146B3C" w:rsidRPr="00030F9E" w:rsidRDefault="00146B3C" w:rsidP="00146B3C">
            <w:pPr>
              <w:pStyle w:val="af3"/>
              <w:rPr>
                <w:rFonts w:ascii="Tahoma" w:hAnsi="Tahoma" w:cs="Tahoma"/>
                <w:noProof/>
                <w:sz w:val="19"/>
                <w:szCs w:val="19"/>
                <w:lang w:val="ru-RU"/>
              </w:rPr>
            </w:pPr>
            <w:r w:rsidRPr="00030F9E">
              <w:rPr>
                <w:rFonts w:ascii="Tahoma" w:hAnsi="Tahoma" w:cs="Tahoma"/>
                <w:noProof/>
                <w:sz w:val="19"/>
                <w:szCs w:val="19"/>
                <w:lang w:val="ru-RU"/>
              </w:rPr>
              <w:t>в АТ КБ «Ощадбанк», МФО 336503</w:t>
            </w:r>
          </w:p>
          <w:p w14:paraId="05319B6F" w14:textId="77777777" w:rsidR="00146B3C" w:rsidRPr="00030F9E" w:rsidRDefault="00146B3C" w:rsidP="00146B3C">
            <w:pPr>
              <w:pStyle w:val="af3"/>
              <w:rPr>
                <w:rFonts w:ascii="Tahoma" w:hAnsi="Tahoma" w:cs="Tahoma"/>
                <w:noProof/>
                <w:sz w:val="19"/>
                <w:szCs w:val="19"/>
                <w:lang w:val="ru-RU"/>
              </w:rPr>
            </w:pPr>
            <w:r w:rsidRPr="00030F9E">
              <w:rPr>
                <w:rFonts w:ascii="Tahoma" w:hAnsi="Tahoma" w:cs="Tahoma"/>
                <w:noProof/>
                <w:sz w:val="19"/>
                <w:szCs w:val="19"/>
                <w:lang w:val="ru-RU"/>
              </w:rPr>
              <w:t>номер телефону 067-3443-177</w:t>
            </w:r>
          </w:p>
          <w:p w14:paraId="5B249E6E" w14:textId="77777777" w:rsidR="00146B3C" w:rsidRPr="00030F9E" w:rsidRDefault="00146B3C" w:rsidP="00146B3C">
            <w:pPr>
              <w:pStyle w:val="af3"/>
              <w:rPr>
                <w:rStyle w:val="af2"/>
                <w:rFonts w:ascii="Tahoma" w:hAnsi="Tahoma" w:cs="Tahoma"/>
                <w:color w:val="auto"/>
                <w:sz w:val="19"/>
                <w:szCs w:val="19"/>
                <w:lang w:val="en-US"/>
              </w:rPr>
            </w:pPr>
            <w:r w:rsidRPr="00030F9E">
              <w:rPr>
                <w:rFonts w:ascii="Tahoma" w:hAnsi="Tahoma" w:cs="Tahoma"/>
                <w:noProof/>
                <w:sz w:val="19"/>
                <w:szCs w:val="19"/>
                <w:lang w:val="ru-RU"/>
              </w:rPr>
              <w:t xml:space="preserve">офіційний веб-сайт </w:t>
            </w:r>
            <w:hyperlink r:id="rId12" w:history="1">
              <w:r w:rsidRPr="00030F9E">
                <w:rPr>
                  <w:rStyle w:val="af2"/>
                  <w:rFonts w:ascii="Tahoma" w:hAnsi="Tahoma" w:cs="Tahoma"/>
                  <w:color w:val="auto"/>
                  <w:sz w:val="19"/>
                  <w:szCs w:val="19"/>
                  <w:lang w:val="en-US"/>
                </w:rPr>
                <w:t>www.kalush-eco.com</w:t>
              </w:r>
            </w:hyperlink>
          </w:p>
          <w:p w14:paraId="73FC8F5A" w14:textId="26DEC924" w:rsidR="00146B3C" w:rsidRPr="00030F9E" w:rsidRDefault="00146B3C" w:rsidP="00146B3C">
            <w:pPr>
              <w:pStyle w:val="af3"/>
              <w:rPr>
                <w:rFonts w:ascii="Tahoma" w:hAnsi="Tahoma" w:cs="Tahoma"/>
                <w:b/>
                <w:bCs/>
                <w:noProof/>
                <w:sz w:val="19"/>
                <w:szCs w:val="19"/>
                <w:lang w:val="en-AU"/>
              </w:rPr>
            </w:pPr>
            <w:r w:rsidRPr="00030F9E">
              <w:rPr>
                <w:rFonts w:ascii="Tahoma" w:hAnsi="Tahoma" w:cs="Tahoma"/>
                <w:sz w:val="19"/>
                <w:szCs w:val="19"/>
              </w:rPr>
              <w:t>e-</w:t>
            </w:r>
            <w:proofErr w:type="spellStart"/>
            <w:r w:rsidRPr="00030F9E">
              <w:rPr>
                <w:rFonts w:ascii="Tahoma" w:hAnsi="Tahoma" w:cs="Tahoma"/>
                <w:sz w:val="19"/>
                <w:szCs w:val="19"/>
              </w:rPr>
              <w:t>mail</w:t>
            </w:r>
            <w:proofErr w:type="spellEnd"/>
            <w:r w:rsidRPr="00030F9E">
              <w:rPr>
                <w:rFonts w:ascii="Tahoma" w:hAnsi="Tahoma" w:cs="Tahoma"/>
                <w:sz w:val="19"/>
                <w:szCs w:val="19"/>
              </w:rPr>
              <w:t xml:space="preserve">: </w:t>
            </w:r>
            <w:hyperlink r:id="rId13" w:history="1">
              <w:r w:rsidRPr="00030F9E">
                <w:rPr>
                  <w:rStyle w:val="af2"/>
                  <w:rFonts w:ascii="Tahoma" w:hAnsi="Tahoma" w:cs="Tahoma"/>
                  <w:color w:val="auto"/>
                  <w:sz w:val="19"/>
                  <w:szCs w:val="19"/>
                  <w:lang w:val="en-US"/>
                </w:rPr>
                <w:t>ekokalush</w:t>
              </w:r>
              <w:r w:rsidRPr="00030F9E">
                <w:rPr>
                  <w:rStyle w:val="af2"/>
                  <w:rFonts w:ascii="Tahoma" w:hAnsi="Tahoma" w:cs="Tahoma"/>
                  <w:color w:val="auto"/>
                  <w:sz w:val="19"/>
                  <w:szCs w:val="19"/>
                </w:rPr>
                <w:t>@gmail.com</w:t>
              </w:r>
            </w:hyperlink>
            <w:r w:rsidRPr="00030F9E">
              <w:rPr>
                <w:rFonts w:ascii="Tahoma" w:hAnsi="Tahoma" w:cs="Tahoma"/>
                <w:b/>
                <w:bCs/>
                <w:sz w:val="19"/>
                <w:szCs w:val="19"/>
              </w:rPr>
              <w:t xml:space="preserve">     </w:t>
            </w:r>
          </w:p>
        </w:tc>
      </w:tr>
      <w:tr w:rsidR="005F55C7" w:rsidRPr="00030F9E" w14:paraId="21A24A17" w14:textId="77777777" w:rsidTr="00624923">
        <w:trPr>
          <w:trHeight w:val="20"/>
        </w:trPr>
        <w:tc>
          <w:tcPr>
            <w:tcW w:w="2480" w:type="pct"/>
            <w:hideMark/>
          </w:tcPr>
          <w:tbl>
            <w:tblPr>
              <w:tblW w:w="4260" w:type="dxa"/>
              <w:tblLayout w:type="fixed"/>
              <w:tblLook w:val="04A0" w:firstRow="1" w:lastRow="0" w:firstColumn="1" w:lastColumn="0" w:noHBand="0" w:noVBand="1"/>
            </w:tblPr>
            <w:tblGrid>
              <w:gridCol w:w="1704"/>
              <w:gridCol w:w="2556"/>
            </w:tblGrid>
            <w:tr w:rsidR="005F55C7" w:rsidRPr="00030F9E" w14:paraId="242139D9" w14:textId="77777777" w:rsidTr="003F2A51">
              <w:tc>
                <w:tcPr>
                  <w:tcW w:w="1701" w:type="dxa"/>
                  <w:tcBorders>
                    <w:top w:val="nil"/>
                    <w:left w:val="nil"/>
                    <w:bottom w:val="nil"/>
                    <w:right w:val="nil"/>
                  </w:tcBorders>
                  <w:hideMark/>
                </w:tcPr>
                <w:bookmarkEnd w:id="1"/>
                <w:p w14:paraId="32C1640B" w14:textId="1209266A" w:rsidR="00146B3C" w:rsidRPr="00030F9E" w:rsidRDefault="00146B3C" w:rsidP="00146B3C">
                  <w:pPr>
                    <w:pStyle w:val="af3"/>
                    <w:jc w:val="both"/>
                    <w:rPr>
                      <w:rFonts w:ascii="Tahoma" w:hAnsi="Tahoma" w:cs="Tahoma"/>
                      <w:noProof/>
                      <w:sz w:val="19"/>
                      <w:szCs w:val="19"/>
                      <w:lang w:val="en-AU"/>
                    </w:rPr>
                  </w:pPr>
                  <w:r w:rsidRPr="00030F9E">
                    <w:rPr>
                      <w:rFonts w:ascii="Tahoma" w:hAnsi="Tahoma" w:cs="Tahoma"/>
                      <w:noProof/>
                      <w:sz w:val="19"/>
                      <w:szCs w:val="19"/>
                      <w:lang w:val="en-AU"/>
                    </w:rPr>
                    <w:t>_________</w:t>
                  </w:r>
                  <w:r w:rsidR="00676123" w:rsidRPr="00030F9E">
                    <w:rPr>
                      <w:rFonts w:ascii="Tahoma" w:hAnsi="Tahoma" w:cs="Tahoma"/>
                      <w:noProof/>
                      <w:sz w:val="19"/>
                      <w:szCs w:val="19"/>
                      <w:lang w:val="en-AU"/>
                    </w:rPr>
                    <w:t>___</w:t>
                  </w:r>
                  <w:r w:rsidRPr="00030F9E">
                    <w:rPr>
                      <w:rFonts w:ascii="Tahoma" w:hAnsi="Tahoma" w:cs="Tahoma"/>
                      <w:noProof/>
                      <w:sz w:val="19"/>
                      <w:szCs w:val="19"/>
                      <w:lang w:val="en-AU"/>
                    </w:rPr>
                    <w:t>_</w:t>
                  </w:r>
                  <w:r w:rsidRPr="00030F9E">
                    <w:rPr>
                      <w:rFonts w:ascii="Tahoma" w:hAnsi="Tahoma" w:cs="Tahoma"/>
                      <w:noProof/>
                      <w:sz w:val="19"/>
                      <w:szCs w:val="19"/>
                      <w:lang w:val="en-AU"/>
                    </w:rPr>
                    <w:br/>
                    <w:t>(підпис)</w:t>
                  </w:r>
                </w:p>
              </w:tc>
              <w:tc>
                <w:tcPr>
                  <w:tcW w:w="2552" w:type="dxa"/>
                  <w:tcBorders>
                    <w:top w:val="nil"/>
                    <w:left w:val="nil"/>
                    <w:bottom w:val="nil"/>
                    <w:right w:val="nil"/>
                  </w:tcBorders>
                  <w:hideMark/>
                </w:tcPr>
                <w:p w14:paraId="51F0F62F" w14:textId="3292A437" w:rsidR="00146B3C" w:rsidRPr="00030F9E" w:rsidRDefault="00146B3C" w:rsidP="00146B3C">
                  <w:pPr>
                    <w:pStyle w:val="af3"/>
                    <w:jc w:val="both"/>
                    <w:rPr>
                      <w:rFonts w:ascii="Tahoma" w:hAnsi="Tahoma" w:cs="Tahoma"/>
                      <w:noProof/>
                      <w:sz w:val="19"/>
                      <w:szCs w:val="19"/>
                      <w:lang w:val="ru-RU"/>
                    </w:rPr>
                  </w:pPr>
                  <w:r w:rsidRPr="00030F9E">
                    <w:rPr>
                      <w:rFonts w:ascii="Tahoma" w:hAnsi="Tahoma" w:cs="Tahoma"/>
                      <w:noProof/>
                      <w:sz w:val="19"/>
                      <w:szCs w:val="19"/>
                      <w:lang w:val="ru-RU"/>
                    </w:rPr>
                    <w:t>____</w:t>
                  </w:r>
                  <w:r w:rsidR="00024CD0" w:rsidRPr="00030F9E">
                    <w:rPr>
                      <w:rFonts w:ascii="Tahoma" w:hAnsi="Tahoma" w:cs="Tahoma"/>
                      <w:noProof/>
                      <w:sz w:val="19"/>
                      <w:szCs w:val="19"/>
                      <w:lang w:val="ru-RU"/>
                    </w:rPr>
                    <w:t>__________________</w:t>
                  </w:r>
                  <w:r w:rsidRPr="00030F9E">
                    <w:rPr>
                      <w:rFonts w:ascii="Tahoma" w:hAnsi="Tahoma" w:cs="Tahoma"/>
                      <w:noProof/>
                      <w:sz w:val="19"/>
                      <w:szCs w:val="19"/>
                      <w:lang w:val="ru-RU"/>
                    </w:rPr>
                    <w:t>(</w:t>
                  </w:r>
                  <w:r w:rsidRPr="00030F9E">
                    <w:rPr>
                      <w:rFonts w:ascii="Tahoma" w:hAnsi="Tahoma" w:cs="Tahoma"/>
                      <w:noProof/>
                      <w:sz w:val="16"/>
                      <w:szCs w:val="16"/>
                      <w:lang w:val="ru-RU"/>
                    </w:rPr>
                    <w:t>прізвище, ім’я та по батькові (за наявності)</w:t>
                  </w:r>
                </w:p>
              </w:tc>
            </w:tr>
          </w:tbl>
          <w:p w14:paraId="29B50C54" w14:textId="77777777" w:rsidR="00146B3C" w:rsidRPr="00030F9E" w:rsidRDefault="00146B3C" w:rsidP="00146B3C">
            <w:pPr>
              <w:pStyle w:val="af3"/>
              <w:jc w:val="both"/>
              <w:rPr>
                <w:rFonts w:ascii="Tahoma" w:hAnsi="Tahoma" w:cs="Tahoma"/>
                <w:noProof/>
                <w:sz w:val="19"/>
                <w:szCs w:val="19"/>
                <w:lang w:val="ru-RU"/>
              </w:rPr>
            </w:pPr>
          </w:p>
        </w:tc>
        <w:tc>
          <w:tcPr>
            <w:tcW w:w="2520" w:type="pct"/>
            <w:hideMark/>
          </w:tcPr>
          <w:p w14:paraId="13577E49" w14:textId="1E946FFE" w:rsidR="00030D91" w:rsidRPr="00030F9E" w:rsidRDefault="00146B3C" w:rsidP="00146B3C">
            <w:pPr>
              <w:pStyle w:val="af3"/>
              <w:jc w:val="both"/>
              <w:rPr>
                <w:rFonts w:ascii="Tahoma" w:hAnsi="Tahoma" w:cs="Tahoma"/>
                <w:noProof/>
                <w:sz w:val="19"/>
                <w:szCs w:val="19"/>
              </w:rPr>
            </w:pPr>
            <w:r w:rsidRPr="00030F9E">
              <w:rPr>
                <w:rFonts w:ascii="Tahoma" w:hAnsi="Tahoma" w:cs="Tahoma"/>
                <w:noProof/>
                <w:sz w:val="19"/>
                <w:szCs w:val="19"/>
                <w:lang w:val="en-AU"/>
              </w:rPr>
              <w:t xml:space="preserve">Директор ТОВ </w:t>
            </w:r>
            <w:r w:rsidR="00030D91" w:rsidRPr="00030F9E">
              <w:rPr>
                <w:rFonts w:ascii="Tahoma" w:hAnsi="Tahoma" w:cs="Tahoma"/>
                <w:noProof/>
                <w:sz w:val="19"/>
                <w:szCs w:val="19"/>
              </w:rPr>
              <w:t>«</w:t>
            </w:r>
            <w:r w:rsidRPr="00030F9E">
              <w:rPr>
                <w:rFonts w:ascii="Tahoma" w:hAnsi="Tahoma" w:cs="Tahoma"/>
                <w:noProof/>
                <w:sz w:val="19"/>
                <w:szCs w:val="19"/>
                <w:lang w:val="en-AU"/>
              </w:rPr>
              <w:t>ЕКО-ПРИКАРПАТТЯ</w:t>
            </w:r>
            <w:r w:rsidR="00030D91" w:rsidRPr="00030F9E">
              <w:rPr>
                <w:rFonts w:ascii="Tahoma" w:hAnsi="Tahoma" w:cs="Tahoma"/>
                <w:noProof/>
                <w:sz w:val="19"/>
                <w:szCs w:val="19"/>
              </w:rPr>
              <w:t>»</w:t>
            </w:r>
          </w:p>
          <w:p w14:paraId="16E671A3" w14:textId="0F845355" w:rsidR="00624923" w:rsidRPr="00030F9E" w:rsidRDefault="00624923" w:rsidP="00146B3C">
            <w:pPr>
              <w:pStyle w:val="af3"/>
              <w:jc w:val="both"/>
              <w:rPr>
                <w:rFonts w:ascii="Tahoma" w:hAnsi="Tahoma" w:cs="Tahoma"/>
                <w:noProof/>
                <w:sz w:val="19"/>
                <w:szCs w:val="19"/>
              </w:rPr>
            </w:pPr>
            <w:r w:rsidRPr="00030F9E">
              <w:rPr>
                <w:rFonts w:ascii="Tahoma" w:hAnsi="Tahoma" w:cs="Tahoma"/>
                <w:noProof/>
                <w:sz w:val="19"/>
                <w:szCs w:val="19"/>
              </w:rPr>
              <w:t xml:space="preserve">_________________        </w:t>
            </w:r>
            <w:r w:rsidRPr="00030F9E">
              <w:rPr>
                <w:rFonts w:ascii="Tahoma" w:hAnsi="Tahoma" w:cs="Tahoma"/>
                <w:b/>
                <w:bCs/>
                <w:noProof/>
                <w:sz w:val="19"/>
                <w:szCs w:val="19"/>
              </w:rPr>
              <w:t>Богдан КОЗАК</w:t>
            </w:r>
          </w:p>
        </w:tc>
      </w:tr>
    </w:tbl>
    <w:p w14:paraId="4EA80E1E" w14:textId="09307210" w:rsidR="00542621" w:rsidRPr="00024CD0" w:rsidRDefault="00624923" w:rsidP="00624923">
      <w:pPr>
        <w:pStyle w:val="af3"/>
        <w:tabs>
          <w:tab w:val="left" w:pos="5245"/>
        </w:tabs>
        <w:jc w:val="center"/>
        <w:rPr>
          <w:rFonts w:ascii="Tahoma" w:hAnsi="Tahoma" w:cs="Tahoma"/>
          <w:noProof/>
          <w:sz w:val="19"/>
          <w:szCs w:val="19"/>
        </w:rPr>
      </w:pPr>
      <w:r w:rsidRPr="005F55C7">
        <w:rPr>
          <w:rFonts w:ascii="Tahoma" w:hAnsi="Tahoma" w:cs="Tahoma"/>
          <w:noProof/>
          <w:color w:val="000000" w:themeColor="text1"/>
          <w:sz w:val="19"/>
          <w:szCs w:val="19"/>
        </w:rPr>
        <w:t xml:space="preserve">             </w:t>
      </w:r>
      <w:r w:rsidRPr="00024CD0">
        <w:rPr>
          <w:rFonts w:ascii="Tahoma" w:hAnsi="Tahoma" w:cs="Tahoma"/>
          <w:noProof/>
          <w:sz w:val="19"/>
          <w:szCs w:val="19"/>
        </w:rPr>
        <w:t xml:space="preserve">  (підпис)</w:t>
      </w:r>
    </w:p>
    <w:sectPr w:rsidR="00542621" w:rsidRPr="00024CD0" w:rsidSect="0091373F">
      <w:pgSz w:w="11906" w:h="16838"/>
      <w:pgMar w:top="850" w:right="707" w:bottom="85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8089F" w14:textId="77777777" w:rsidR="008B40BF" w:rsidRDefault="008B40BF" w:rsidP="005F55C7">
      <w:pPr>
        <w:spacing w:after="0" w:line="240" w:lineRule="auto"/>
      </w:pPr>
      <w:r>
        <w:separator/>
      </w:r>
    </w:p>
  </w:endnote>
  <w:endnote w:type="continuationSeparator" w:id="0">
    <w:p w14:paraId="52F4B9F1" w14:textId="77777777" w:rsidR="008B40BF" w:rsidRDefault="008B40BF" w:rsidP="005F5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Times New Roman"/>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D978D" w14:textId="77777777" w:rsidR="008B40BF" w:rsidRDefault="008B40BF" w:rsidP="005F55C7">
      <w:pPr>
        <w:spacing w:after="0" w:line="240" w:lineRule="auto"/>
      </w:pPr>
      <w:r>
        <w:separator/>
      </w:r>
    </w:p>
  </w:footnote>
  <w:footnote w:type="continuationSeparator" w:id="0">
    <w:p w14:paraId="61B25F20" w14:textId="77777777" w:rsidR="008B40BF" w:rsidRDefault="008B40BF" w:rsidP="005F55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91DB3"/>
    <w:multiLevelType w:val="hybridMultilevel"/>
    <w:tmpl w:val="69E6075E"/>
    <w:lvl w:ilvl="0" w:tplc="E3024B1C">
      <w:start w:val="1"/>
      <w:numFmt w:val="decimal"/>
      <w:lvlText w:val="%1."/>
      <w:lvlJc w:val="left"/>
      <w:pPr>
        <w:ind w:left="1637" w:hanging="360"/>
      </w:pPr>
      <w:rPr>
        <w:rFonts w:cs="Times New Roman"/>
        <w:strike w:val="0"/>
        <w:dstrike w:val="0"/>
        <w:color w:val="auto"/>
        <w:u w:val="none"/>
        <w:effect w:val="none"/>
      </w:rPr>
    </w:lvl>
    <w:lvl w:ilvl="1" w:tplc="20000019">
      <w:start w:val="1"/>
      <w:numFmt w:val="lowerLetter"/>
      <w:lvlText w:val="%2."/>
      <w:lvlJc w:val="left"/>
      <w:pPr>
        <w:ind w:left="1648" w:hanging="360"/>
      </w:pPr>
      <w:rPr>
        <w:rFonts w:cs="Times New Roman"/>
      </w:rPr>
    </w:lvl>
    <w:lvl w:ilvl="2" w:tplc="2000001B">
      <w:start w:val="1"/>
      <w:numFmt w:val="lowerRoman"/>
      <w:lvlText w:val="%3."/>
      <w:lvlJc w:val="right"/>
      <w:pPr>
        <w:ind w:left="2368" w:hanging="180"/>
      </w:pPr>
      <w:rPr>
        <w:rFonts w:cs="Times New Roman"/>
      </w:rPr>
    </w:lvl>
    <w:lvl w:ilvl="3" w:tplc="2000000F">
      <w:start w:val="1"/>
      <w:numFmt w:val="decimal"/>
      <w:lvlText w:val="%4."/>
      <w:lvlJc w:val="left"/>
      <w:pPr>
        <w:ind w:left="3088" w:hanging="360"/>
      </w:pPr>
      <w:rPr>
        <w:rFonts w:cs="Times New Roman"/>
      </w:rPr>
    </w:lvl>
    <w:lvl w:ilvl="4" w:tplc="20000019">
      <w:start w:val="1"/>
      <w:numFmt w:val="lowerLetter"/>
      <w:lvlText w:val="%5."/>
      <w:lvlJc w:val="left"/>
      <w:pPr>
        <w:ind w:left="3808" w:hanging="360"/>
      </w:pPr>
      <w:rPr>
        <w:rFonts w:cs="Times New Roman"/>
      </w:rPr>
    </w:lvl>
    <w:lvl w:ilvl="5" w:tplc="2000001B">
      <w:start w:val="1"/>
      <w:numFmt w:val="lowerRoman"/>
      <w:lvlText w:val="%6."/>
      <w:lvlJc w:val="right"/>
      <w:pPr>
        <w:ind w:left="4528" w:hanging="180"/>
      </w:pPr>
      <w:rPr>
        <w:rFonts w:cs="Times New Roman"/>
      </w:rPr>
    </w:lvl>
    <w:lvl w:ilvl="6" w:tplc="2000000F">
      <w:start w:val="1"/>
      <w:numFmt w:val="decimal"/>
      <w:lvlText w:val="%7."/>
      <w:lvlJc w:val="left"/>
      <w:pPr>
        <w:ind w:left="5248" w:hanging="360"/>
      </w:pPr>
      <w:rPr>
        <w:rFonts w:cs="Times New Roman"/>
      </w:rPr>
    </w:lvl>
    <w:lvl w:ilvl="7" w:tplc="20000019">
      <w:start w:val="1"/>
      <w:numFmt w:val="lowerLetter"/>
      <w:lvlText w:val="%8."/>
      <w:lvlJc w:val="left"/>
      <w:pPr>
        <w:ind w:left="5968" w:hanging="360"/>
      </w:pPr>
      <w:rPr>
        <w:rFonts w:cs="Times New Roman"/>
      </w:rPr>
    </w:lvl>
    <w:lvl w:ilvl="8" w:tplc="2000001B">
      <w:start w:val="1"/>
      <w:numFmt w:val="lowerRoman"/>
      <w:lvlText w:val="%9."/>
      <w:lvlJc w:val="right"/>
      <w:pPr>
        <w:ind w:left="6688" w:hanging="180"/>
      </w:pPr>
      <w:rPr>
        <w:rFonts w:cs="Times New Roman"/>
      </w:rPr>
    </w:lvl>
  </w:abstractNum>
  <w:abstractNum w:abstractNumId="1" w15:restartNumberingAfterBreak="0">
    <w:nsid w:val="0AD5390C"/>
    <w:multiLevelType w:val="hybridMultilevel"/>
    <w:tmpl w:val="C980AA92"/>
    <w:lvl w:ilvl="0" w:tplc="51A48550">
      <w:start w:val="1"/>
      <w:numFmt w:val="decimal"/>
      <w:lvlText w:val="%1)"/>
      <w:lvlJc w:val="left"/>
      <w:pPr>
        <w:ind w:left="1422" w:hanging="855"/>
      </w:pPr>
      <w:rPr>
        <w:rFonts w:ascii="Times New Roman" w:eastAsia="Times New Roman" w:hAnsi="Times New Roman" w:cs="Times New Roman"/>
      </w:rPr>
    </w:lvl>
    <w:lvl w:ilvl="1" w:tplc="04220019">
      <w:start w:val="1"/>
      <w:numFmt w:val="lowerLetter"/>
      <w:lvlText w:val="%2."/>
      <w:lvlJc w:val="left"/>
      <w:pPr>
        <w:ind w:left="1647" w:hanging="360"/>
      </w:pPr>
      <w:rPr>
        <w:rFonts w:cs="Times New Roman"/>
      </w:rPr>
    </w:lvl>
    <w:lvl w:ilvl="2" w:tplc="0422001B">
      <w:start w:val="1"/>
      <w:numFmt w:val="lowerRoman"/>
      <w:lvlText w:val="%3."/>
      <w:lvlJc w:val="right"/>
      <w:pPr>
        <w:ind w:left="2367" w:hanging="180"/>
      </w:pPr>
      <w:rPr>
        <w:rFonts w:cs="Times New Roman"/>
      </w:rPr>
    </w:lvl>
    <w:lvl w:ilvl="3" w:tplc="0422000F">
      <w:start w:val="1"/>
      <w:numFmt w:val="decimal"/>
      <w:lvlText w:val="%4."/>
      <w:lvlJc w:val="left"/>
      <w:pPr>
        <w:ind w:left="3087" w:hanging="360"/>
      </w:pPr>
      <w:rPr>
        <w:rFonts w:cs="Times New Roman"/>
      </w:rPr>
    </w:lvl>
    <w:lvl w:ilvl="4" w:tplc="04220019">
      <w:start w:val="1"/>
      <w:numFmt w:val="lowerLetter"/>
      <w:lvlText w:val="%5."/>
      <w:lvlJc w:val="left"/>
      <w:pPr>
        <w:ind w:left="3807" w:hanging="360"/>
      </w:pPr>
      <w:rPr>
        <w:rFonts w:cs="Times New Roman"/>
      </w:rPr>
    </w:lvl>
    <w:lvl w:ilvl="5" w:tplc="0422001B">
      <w:start w:val="1"/>
      <w:numFmt w:val="lowerRoman"/>
      <w:lvlText w:val="%6."/>
      <w:lvlJc w:val="right"/>
      <w:pPr>
        <w:ind w:left="4527" w:hanging="180"/>
      </w:pPr>
      <w:rPr>
        <w:rFonts w:cs="Times New Roman"/>
      </w:rPr>
    </w:lvl>
    <w:lvl w:ilvl="6" w:tplc="0422000F">
      <w:start w:val="1"/>
      <w:numFmt w:val="decimal"/>
      <w:lvlText w:val="%7."/>
      <w:lvlJc w:val="left"/>
      <w:pPr>
        <w:ind w:left="5247" w:hanging="360"/>
      </w:pPr>
      <w:rPr>
        <w:rFonts w:cs="Times New Roman"/>
      </w:rPr>
    </w:lvl>
    <w:lvl w:ilvl="7" w:tplc="04220019">
      <w:start w:val="1"/>
      <w:numFmt w:val="lowerLetter"/>
      <w:lvlText w:val="%8."/>
      <w:lvlJc w:val="left"/>
      <w:pPr>
        <w:ind w:left="5967" w:hanging="360"/>
      </w:pPr>
      <w:rPr>
        <w:rFonts w:cs="Times New Roman"/>
      </w:rPr>
    </w:lvl>
    <w:lvl w:ilvl="8" w:tplc="0422001B">
      <w:start w:val="1"/>
      <w:numFmt w:val="lowerRoman"/>
      <w:lvlText w:val="%9."/>
      <w:lvlJc w:val="right"/>
      <w:pPr>
        <w:ind w:left="6687" w:hanging="180"/>
      </w:pPr>
      <w:rPr>
        <w:rFonts w:cs="Times New Roman"/>
      </w:rPr>
    </w:lvl>
  </w:abstractNum>
  <w:abstractNum w:abstractNumId="2" w15:restartNumberingAfterBreak="0">
    <w:nsid w:val="0C7E739A"/>
    <w:multiLevelType w:val="multilevel"/>
    <w:tmpl w:val="CDA003C8"/>
    <w:lvl w:ilvl="0">
      <w:start w:val="1"/>
      <w:numFmt w:val="decimal"/>
      <w:suff w:val="space"/>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3" w15:restartNumberingAfterBreak="0">
    <w:nsid w:val="26D26F17"/>
    <w:multiLevelType w:val="hybridMultilevel"/>
    <w:tmpl w:val="1CF0ADF0"/>
    <w:lvl w:ilvl="0" w:tplc="B00AE3B4">
      <w:start w:val="27"/>
      <w:numFmt w:val="decimal"/>
      <w:lvlText w:val="%1."/>
      <w:lvlJc w:val="left"/>
      <w:pPr>
        <w:ind w:left="801" w:hanging="375"/>
      </w:pPr>
      <w:rPr>
        <w:rFonts w:cs="Times New Roman"/>
      </w:rPr>
    </w:lvl>
    <w:lvl w:ilvl="1" w:tplc="04220019">
      <w:start w:val="1"/>
      <w:numFmt w:val="lowerLetter"/>
      <w:lvlText w:val="%2."/>
      <w:lvlJc w:val="left"/>
      <w:pPr>
        <w:ind w:left="1789" w:hanging="360"/>
      </w:pPr>
      <w:rPr>
        <w:rFonts w:cs="Times New Roman"/>
      </w:rPr>
    </w:lvl>
    <w:lvl w:ilvl="2" w:tplc="0422001B">
      <w:start w:val="1"/>
      <w:numFmt w:val="lowerRoman"/>
      <w:lvlText w:val="%3."/>
      <w:lvlJc w:val="right"/>
      <w:pPr>
        <w:ind w:left="2509" w:hanging="180"/>
      </w:pPr>
      <w:rPr>
        <w:rFonts w:cs="Times New Roman"/>
      </w:rPr>
    </w:lvl>
    <w:lvl w:ilvl="3" w:tplc="0422000F">
      <w:start w:val="1"/>
      <w:numFmt w:val="decimal"/>
      <w:lvlText w:val="%4."/>
      <w:lvlJc w:val="left"/>
      <w:pPr>
        <w:ind w:left="3229" w:hanging="360"/>
      </w:pPr>
      <w:rPr>
        <w:rFonts w:cs="Times New Roman"/>
      </w:rPr>
    </w:lvl>
    <w:lvl w:ilvl="4" w:tplc="04220019">
      <w:start w:val="1"/>
      <w:numFmt w:val="lowerLetter"/>
      <w:lvlText w:val="%5."/>
      <w:lvlJc w:val="left"/>
      <w:pPr>
        <w:ind w:left="3949" w:hanging="360"/>
      </w:pPr>
      <w:rPr>
        <w:rFonts w:cs="Times New Roman"/>
      </w:rPr>
    </w:lvl>
    <w:lvl w:ilvl="5" w:tplc="0422001B">
      <w:start w:val="1"/>
      <w:numFmt w:val="lowerRoman"/>
      <w:lvlText w:val="%6."/>
      <w:lvlJc w:val="right"/>
      <w:pPr>
        <w:ind w:left="4669" w:hanging="180"/>
      </w:pPr>
      <w:rPr>
        <w:rFonts w:cs="Times New Roman"/>
      </w:rPr>
    </w:lvl>
    <w:lvl w:ilvl="6" w:tplc="0422000F">
      <w:start w:val="1"/>
      <w:numFmt w:val="decimal"/>
      <w:lvlText w:val="%7."/>
      <w:lvlJc w:val="left"/>
      <w:pPr>
        <w:ind w:left="5389" w:hanging="360"/>
      </w:pPr>
      <w:rPr>
        <w:rFonts w:cs="Times New Roman"/>
      </w:rPr>
    </w:lvl>
    <w:lvl w:ilvl="7" w:tplc="04220019">
      <w:start w:val="1"/>
      <w:numFmt w:val="lowerLetter"/>
      <w:lvlText w:val="%8."/>
      <w:lvlJc w:val="left"/>
      <w:pPr>
        <w:ind w:left="6109" w:hanging="360"/>
      </w:pPr>
      <w:rPr>
        <w:rFonts w:cs="Times New Roman"/>
      </w:rPr>
    </w:lvl>
    <w:lvl w:ilvl="8" w:tplc="0422001B">
      <w:start w:val="1"/>
      <w:numFmt w:val="lowerRoman"/>
      <w:lvlText w:val="%9."/>
      <w:lvlJc w:val="right"/>
      <w:pPr>
        <w:ind w:left="6829" w:hanging="180"/>
      </w:pPr>
      <w:rPr>
        <w:rFonts w:cs="Times New Roman"/>
      </w:rPr>
    </w:lvl>
  </w:abstractNum>
  <w:abstractNum w:abstractNumId="4" w15:restartNumberingAfterBreak="0">
    <w:nsid w:val="4DC83E0B"/>
    <w:multiLevelType w:val="hybridMultilevel"/>
    <w:tmpl w:val="1AB87B26"/>
    <w:lvl w:ilvl="0" w:tplc="2000000F">
      <w:start w:val="1"/>
      <w:numFmt w:val="decimal"/>
      <w:lvlText w:val="%1."/>
      <w:lvlJc w:val="left"/>
      <w:pPr>
        <w:ind w:left="1287" w:hanging="360"/>
      </w:pPr>
      <w:rPr>
        <w:rFonts w:cs="Times New Roman"/>
      </w:rPr>
    </w:lvl>
    <w:lvl w:ilvl="1" w:tplc="20000019">
      <w:start w:val="1"/>
      <w:numFmt w:val="lowerLetter"/>
      <w:lvlText w:val="%2."/>
      <w:lvlJc w:val="left"/>
      <w:pPr>
        <w:ind w:left="2007" w:hanging="360"/>
      </w:pPr>
      <w:rPr>
        <w:rFonts w:cs="Times New Roman"/>
      </w:rPr>
    </w:lvl>
    <w:lvl w:ilvl="2" w:tplc="2000001B">
      <w:start w:val="1"/>
      <w:numFmt w:val="lowerRoman"/>
      <w:lvlText w:val="%3."/>
      <w:lvlJc w:val="right"/>
      <w:pPr>
        <w:ind w:left="2727" w:hanging="180"/>
      </w:pPr>
      <w:rPr>
        <w:rFonts w:cs="Times New Roman"/>
      </w:rPr>
    </w:lvl>
    <w:lvl w:ilvl="3" w:tplc="2000000F">
      <w:start w:val="1"/>
      <w:numFmt w:val="decimal"/>
      <w:lvlText w:val="%4."/>
      <w:lvlJc w:val="left"/>
      <w:pPr>
        <w:ind w:left="3447" w:hanging="360"/>
      </w:pPr>
      <w:rPr>
        <w:rFonts w:cs="Times New Roman"/>
      </w:rPr>
    </w:lvl>
    <w:lvl w:ilvl="4" w:tplc="20000019">
      <w:start w:val="1"/>
      <w:numFmt w:val="lowerLetter"/>
      <w:lvlText w:val="%5."/>
      <w:lvlJc w:val="left"/>
      <w:pPr>
        <w:ind w:left="4167" w:hanging="360"/>
      </w:pPr>
      <w:rPr>
        <w:rFonts w:cs="Times New Roman"/>
      </w:rPr>
    </w:lvl>
    <w:lvl w:ilvl="5" w:tplc="2000001B">
      <w:start w:val="1"/>
      <w:numFmt w:val="lowerRoman"/>
      <w:lvlText w:val="%6."/>
      <w:lvlJc w:val="right"/>
      <w:pPr>
        <w:ind w:left="4887" w:hanging="180"/>
      </w:pPr>
      <w:rPr>
        <w:rFonts w:cs="Times New Roman"/>
      </w:rPr>
    </w:lvl>
    <w:lvl w:ilvl="6" w:tplc="2000000F">
      <w:start w:val="1"/>
      <w:numFmt w:val="decimal"/>
      <w:lvlText w:val="%7."/>
      <w:lvlJc w:val="left"/>
      <w:pPr>
        <w:ind w:left="5607" w:hanging="360"/>
      </w:pPr>
      <w:rPr>
        <w:rFonts w:cs="Times New Roman"/>
      </w:rPr>
    </w:lvl>
    <w:lvl w:ilvl="7" w:tplc="20000019">
      <w:start w:val="1"/>
      <w:numFmt w:val="lowerLetter"/>
      <w:lvlText w:val="%8."/>
      <w:lvlJc w:val="left"/>
      <w:pPr>
        <w:ind w:left="6327" w:hanging="360"/>
      </w:pPr>
      <w:rPr>
        <w:rFonts w:cs="Times New Roman"/>
      </w:rPr>
    </w:lvl>
    <w:lvl w:ilvl="8" w:tplc="2000001B">
      <w:start w:val="1"/>
      <w:numFmt w:val="lowerRoman"/>
      <w:lvlText w:val="%9."/>
      <w:lvlJc w:val="right"/>
      <w:pPr>
        <w:ind w:left="7047" w:hanging="180"/>
      </w:pPr>
      <w:rPr>
        <w:rFonts w:cs="Times New Roman"/>
      </w:rPr>
    </w:lvl>
  </w:abstractNum>
  <w:abstractNum w:abstractNumId="5" w15:restartNumberingAfterBreak="0">
    <w:nsid w:val="553A5E48"/>
    <w:multiLevelType w:val="multilevel"/>
    <w:tmpl w:val="379CC946"/>
    <w:lvl w:ilvl="0">
      <w:start w:val="1"/>
      <w:numFmt w:val="decimal"/>
      <w:suff w:val="space"/>
      <w:lvlText w:val="%1."/>
      <w:lvlJc w:val="left"/>
      <w:pPr>
        <w:ind w:left="644" w:hanging="360"/>
      </w:pPr>
      <w:rPr>
        <w:rFonts w:cs="Times New Roman" w:hint="default"/>
      </w:rPr>
    </w:lvl>
    <w:lvl w:ilvl="1">
      <w:start w:val="1"/>
      <w:numFmt w:val="decimal"/>
      <w:isLgl/>
      <w:suff w:val="space"/>
      <w:lvlText w:val="%1.%2."/>
      <w:lvlJc w:val="left"/>
      <w:pPr>
        <w:ind w:left="786" w:hanging="36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1430" w:hanging="720"/>
      </w:pPr>
      <w:rPr>
        <w:rFonts w:cs="Times New Roman" w:hint="default"/>
      </w:rPr>
    </w:lvl>
    <w:lvl w:ilvl="4">
      <w:start w:val="1"/>
      <w:numFmt w:val="decimal"/>
      <w:isLgl/>
      <w:lvlText w:val="%1.%2.%3.%4.%5."/>
      <w:lvlJc w:val="left"/>
      <w:pPr>
        <w:ind w:left="1932" w:hanging="1080"/>
      </w:pPr>
      <w:rPr>
        <w:rFonts w:cs="Times New Roman" w:hint="default"/>
      </w:rPr>
    </w:lvl>
    <w:lvl w:ilvl="5">
      <w:start w:val="1"/>
      <w:numFmt w:val="decimal"/>
      <w:isLgl/>
      <w:lvlText w:val="%1.%2.%3.%4.%5.%6."/>
      <w:lvlJc w:val="left"/>
      <w:pPr>
        <w:ind w:left="2074" w:hanging="1080"/>
      </w:pPr>
      <w:rPr>
        <w:rFonts w:cs="Times New Roman" w:hint="default"/>
      </w:rPr>
    </w:lvl>
    <w:lvl w:ilvl="6">
      <w:start w:val="1"/>
      <w:numFmt w:val="decimal"/>
      <w:isLgl/>
      <w:lvlText w:val="%1.%2.%3.%4.%5.%6.%7."/>
      <w:lvlJc w:val="left"/>
      <w:pPr>
        <w:ind w:left="2576" w:hanging="1440"/>
      </w:pPr>
      <w:rPr>
        <w:rFonts w:cs="Times New Roman" w:hint="default"/>
      </w:rPr>
    </w:lvl>
    <w:lvl w:ilvl="7">
      <w:start w:val="1"/>
      <w:numFmt w:val="decimal"/>
      <w:isLgl/>
      <w:lvlText w:val="%1.%2.%3.%4.%5.%6.%7.%8."/>
      <w:lvlJc w:val="left"/>
      <w:pPr>
        <w:ind w:left="2718" w:hanging="1440"/>
      </w:pPr>
      <w:rPr>
        <w:rFonts w:cs="Times New Roman" w:hint="default"/>
      </w:rPr>
    </w:lvl>
    <w:lvl w:ilvl="8">
      <w:start w:val="1"/>
      <w:numFmt w:val="decimal"/>
      <w:isLgl/>
      <w:lvlText w:val="%1.%2.%3.%4.%5.%6.%7.%8.%9."/>
      <w:lvlJc w:val="left"/>
      <w:pPr>
        <w:ind w:left="3220" w:hanging="1800"/>
      </w:pPr>
      <w:rPr>
        <w:rFonts w:cs="Times New Roman" w:hint="default"/>
      </w:rPr>
    </w:lvl>
  </w:abstractNum>
  <w:abstractNum w:abstractNumId="6" w15:restartNumberingAfterBreak="0">
    <w:nsid w:val="6319098F"/>
    <w:multiLevelType w:val="hybridMultilevel"/>
    <w:tmpl w:val="E8ACBA3A"/>
    <w:lvl w:ilvl="0" w:tplc="7D24418C">
      <w:start w:val="1"/>
      <w:numFmt w:val="decimal"/>
      <w:suff w:val="space"/>
      <w:lvlText w:val="%1."/>
      <w:lvlJc w:val="left"/>
      <w:pPr>
        <w:ind w:left="927" w:hanging="360"/>
      </w:pPr>
      <w:rPr>
        <w:rFonts w:cs="Times New Roman" w:hint="default"/>
      </w:rPr>
    </w:lvl>
    <w:lvl w:ilvl="1" w:tplc="04220019">
      <w:start w:val="1"/>
      <w:numFmt w:val="lowerLetter"/>
      <w:lvlText w:val="%2."/>
      <w:lvlJc w:val="left"/>
      <w:pPr>
        <w:ind w:left="1799" w:hanging="360"/>
      </w:pPr>
      <w:rPr>
        <w:rFonts w:cs="Times New Roman"/>
      </w:rPr>
    </w:lvl>
    <w:lvl w:ilvl="2" w:tplc="0422001B">
      <w:start w:val="1"/>
      <w:numFmt w:val="lowerRoman"/>
      <w:lvlText w:val="%3."/>
      <w:lvlJc w:val="right"/>
      <w:pPr>
        <w:ind w:left="2519" w:hanging="180"/>
      </w:pPr>
      <w:rPr>
        <w:rFonts w:cs="Times New Roman"/>
      </w:rPr>
    </w:lvl>
    <w:lvl w:ilvl="3" w:tplc="0422000F">
      <w:start w:val="1"/>
      <w:numFmt w:val="decimal"/>
      <w:lvlText w:val="%4."/>
      <w:lvlJc w:val="left"/>
      <w:pPr>
        <w:ind w:left="3239" w:hanging="360"/>
      </w:pPr>
      <w:rPr>
        <w:rFonts w:cs="Times New Roman"/>
      </w:rPr>
    </w:lvl>
    <w:lvl w:ilvl="4" w:tplc="04220019">
      <w:start w:val="1"/>
      <w:numFmt w:val="lowerLetter"/>
      <w:lvlText w:val="%5."/>
      <w:lvlJc w:val="left"/>
      <w:pPr>
        <w:ind w:left="3959" w:hanging="360"/>
      </w:pPr>
      <w:rPr>
        <w:rFonts w:cs="Times New Roman"/>
      </w:rPr>
    </w:lvl>
    <w:lvl w:ilvl="5" w:tplc="0422001B">
      <w:start w:val="1"/>
      <w:numFmt w:val="lowerRoman"/>
      <w:lvlText w:val="%6."/>
      <w:lvlJc w:val="right"/>
      <w:pPr>
        <w:ind w:left="4679" w:hanging="180"/>
      </w:pPr>
      <w:rPr>
        <w:rFonts w:cs="Times New Roman"/>
      </w:rPr>
    </w:lvl>
    <w:lvl w:ilvl="6" w:tplc="0422000F">
      <w:start w:val="1"/>
      <w:numFmt w:val="decimal"/>
      <w:lvlText w:val="%7."/>
      <w:lvlJc w:val="left"/>
      <w:pPr>
        <w:ind w:left="5399" w:hanging="360"/>
      </w:pPr>
      <w:rPr>
        <w:rFonts w:cs="Times New Roman"/>
      </w:rPr>
    </w:lvl>
    <w:lvl w:ilvl="7" w:tplc="04220019">
      <w:start w:val="1"/>
      <w:numFmt w:val="lowerLetter"/>
      <w:lvlText w:val="%8."/>
      <w:lvlJc w:val="left"/>
      <w:pPr>
        <w:ind w:left="6119" w:hanging="360"/>
      </w:pPr>
      <w:rPr>
        <w:rFonts w:cs="Times New Roman"/>
      </w:rPr>
    </w:lvl>
    <w:lvl w:ilvl="8" w:tplc="0422001B">
      <w:start w:val="1"/>
      <w:numFmt w:val="lowerRoman"/>
      <w:lvlText w:val="%9."/>
      <w:lvlJc w:val="right"/>
      <w:pPr>
        <w:ind w:left="6839" w:hanging="180"/>
      </w:pPr>
      <w:rPr>
        <w:rFonts w:cs="Times New Roman"/>
      </w:rPr>
    </w:lvl>
  </w:abstractNum>
  <w:abstractNum w:abstractNumId="7" w15:restartNumberingAfterBreak="0">
    <w:nsid w:val="7AEA3A0B"/>
    <w:multiLevelType w:val="hybridMultilevel"/>
    <w:tmpl w:val="6B96F89E"/>
    <w:lvl w:ilvl="0" w:tplc="22F2049E">
      <w:start w:val="1"/>
      <w:numFmt w:val="decimal"/>
      <w:lvlText w:val="%1."/>
      <w:lvlJc w:val="left"/>
      <w:pPr>
        <w:ind w:left="927" w:hanging="360"/>
      </w:pPr>
      <w:rPr>
        <w:rFonts w:cs="Times New Roman"/>
      </w:rPr>
    </w:lvl>
    <w:lvl w:ilvl="1" w:tplc="04190019">
      <w:start w:val="1"/>
      <w:numFmt w:val="lowerLetter"/>
      <w:lvlText w:val="%2."/>
      <w:lvlJc w:val="left"/>
      <w:pPr>
        <w:ind w:left="1647" w:hanging="360"/>
      </w:pPr>
      <w:rPr>
        <w:rFonts w:cs="Times New Roman"/>
      </w:rPr>
    </w:lvl>
    <w:lvl w:ilvl="2" w:tplc="0419001B">
      <w:start w:val="1"/>
      <w:numFmt w:val="lowerRoman"/>
      <w:lvlText w:val="%3."/>
      <w:lvlJc w:val="right"/>
      <w:pPr>
        <w:ind w:left="2367" w:hanging="180"/>
      </w:pPr>
      <w:rPr>
        <w:rFonts w:cs="Times New Roman"/>
      </w:rPr>
    </w:lvl>
    <w:lvl w:ilvl="3" w:tplc="0419000F">
      <w:start w:val="1"/>
      <w:numFmt w:val="decimal"/>
      <w:lvlText w:val="%4."/>
      <w:lvlJc w:val="left"/>
      <w:pPr>
        <w:ind w:left="3087" w:hanging="360"/>
      </w:pPr>
      <w:rPr>
        <w:rFonts w:cs="Times New Roman"/>
      </w:rPr>
    </w:lvl>
    <w:lvl w:ilvl="4" w:tplc="04190019">
      <w:start w:val="1"/>
      <w:numFmt w:val="lowerLetter"/>
      <w:lvlText w:val="%5."/>
      <w:lvlJc w:val="left"/>
      <w:pPr>
        <w:ind w:left="3807" w:hanging="360"/>
      </w:pPr>
      <w:rPr>
        <w:rFonts w:cs="Times New Roman"/>
      </w:rPr>
    </w:lvl>
    <w:lvl w:ilvl="5" w:tplc="0419001B">
      <w:start w:val="1"/>
      <w:numFmt w:val="lowerRoman"/>
      <w:lvlText w:val="%6."/>
      <w:lvlJc w:val="right"/>
      <w:pPr>
        <w:ind w:left="4527" w:hanging="180"/>
      </w:pPr>
      <w:rPr>
        <w:rFonts w:cs="Times New Roman"/>
      </w:rPr>
    </w:lvl>
    <w:lvl w:ilvl="6" w:tplc="0419000F">
      <w:start w:val="1"/>
      <w:numFmt w:val="decimal"/>
      <w:lvlText w:val="%7."/>
      <w:lvlJc w:val="left"/>
      <w:pPr>
        <w:ind w:left="5247" w:hanging="360"/>
      </w:pPr>
      <w:rPr>
        <w:rFonts w:cs="Times New Roman"/>
      </w:rPr>
    </w:lvl>
    <w:lvl w:ilvl="7" w:tplc="04190019">
      <w:start w:val="1"/>
      <w:numFmt w:val="lowerLetter"/>
      <w:lvlText w:val="%8."/>
      <w:lvlJc w:val="left"/>
      <w:pPr>
        <w:ind w:left="5967" w:hanging="360"/>
      </w:pPr>
      <w:rPr>
        <w:rFonts w:cs="Times New Roman"/>
      </w:rPr>
    </w:lvl>
    <w:lvl w:ilvl="8" w:tplc="0419001B">
      <w:start w:val="1"/>
      <w:numFmt w:val="lowerRoman"/>
      <w:lvlText w:val="%9."/>
      <w:lvlJc w:val="right"/>
      <w:pPr>
        <w:ind w:left="6687" w:hanging="180"/>
      </w:pPr>
      <w:rPr>
        <w:rFonts w:cs="Times New Roman"/>
      </w:rPr>
    </w:lvl>
  </w:abstractNum>
  <w:num w:numId="1" w16cid:durableId="19385207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45016722">
    <w:abstractNumId w:val="3"/>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689282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668032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63839592">
    <w:abstractNumId w:val="2"/>
  </w:num>
  <w:num w:numId="6" w16cid:durableId="379716284">
    <w:abstractNumId w:val="5"/>
  </w:num>
  <w:num w:numId="7" w16cid:durableId="21124306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798170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182"/>
    <w:rsid w:val="000047B4"/>
    <w:rsid w:val="00012434"/>
    <w:rsid w:val="000156B3"/>
    <w:rsid w:val="00024CD0"/>
    <w:rsid w:val="00030D91"/>
    <w:rsid w:val="00030F9E"/>
    <w:rsid w:val="001036BC"/>
    <w:rsid w:val="00114CB2"/>
    <w:rsid w:val="00146B3C"/>
    <w:rsid w:val="001542E1"/>
    <w:rsid w:val="00187883"/>
    <w:rsid w:val="001915F7"/>
    <w:rsid w:val="001B6869"/>
    <w:rsid w:val="001C4709"/>
    <w:rsid w:val="001F577B"/>
    <w:rsid w:val="0020617F"/>
    <w:rsid w:val="00243FB6"/>
    <w:rsid w:val="002A65A0"/>
    <w:rsid w:val="002B58AC"/>
    <w:rsid w:val="00326F26"/>
    <w:rsid w:val="00342BD9"/>
    <w:rsid w:val="00353CA2"/>
    <w:rsid w:val="00364DFE"/>
    <w:rsid w:val="00366495"/>
    <w:rsid w:val="003E1CA3"/>
    <w:rsid w:val="003E6DBA"/>
    <w:rsid w:val="003F7EBD"/>
    <w:rsid w:val="00477900"/>
    <w:rsid w:val="004828EE"/>
    <w:rsid w:val="00486058"/>
    <w:rsid w:val="004943E5"/>
    <w:rsid w:val="004A4182"/>
    <w:rsid w:val="004B66CB"/>
    <w:rsid w:val="004D2AE2"/>
    <w:rsid w:val="00541077"/>
    <w:rsid w:val="00542621"/>
    <w:rsid w:val="00546E50"/>
    <w:rsid w:val="00552A04"/>
    <w:rsid w:val="005768F5"/>
    <w:rsid w:val="00590BAE"/>
    <w:rsid w:val="005C43FF"/>
    <w:rsid w:val="005F55C7"/>
    <w:rsid w:val="006236EA"/>
    <w:rsid w:val="00624923"/>
    <w:rsid w:val="00676123"/>
    <w:rsid w:val="006842CE"/>
    <w:rsid w:val="006A0620"/>
    <w:rsid w:val="006C7ECD"/>
    <w:rsid w:val="006F6C44"/>
    <w:rsid w:val="00744F58"/>
    <w:rsid w:val="00752865"/>
    <w:rsid w:val="007641F0"/>
    <w:rsid w:val="00767C46"/>
    <w:rsid w:val="007B5668"/>
    <w:rsid w:val="007D2745"/>
    <w:rsid w:val="00801410"/>
    <w:rsid w:val="008131A4"/>
    <w:rsid w:val="00864FD1"/>
    <w:rsid w:val="0086572E"/>
    <w:rsid w:val="008924E5"/>
    <w:rsid w:val="008B40BF"/>
    <w:rsid w:val="0091373F"/>
    <w:rsid w:val="00945706"/>
    <w:rsid w:val="00954BB6"/>
    <w:rsid w:val="00976206"/>
    <w:rsid w:val="00986CC7"/>
    <w:rsid w:val="009937FE"/>
    <w:rsid w:val="009C2EC4"/>
    <w:rsid w:val="009E25C4"/>
    <w:rsid w:val="009E44E1"/>
    <w:rsid w:val="00A01C8E"/>
    <w:rsid w:val="00A72A58"/>
    <w:rsid w:val="00AD0777"/>
    <w:rsid w:val="00AD7B40"/>
    <w:rsid w:val="00B11B00"/>
    <w:rsid w:val="00B31F0C"/>
    <w:rsid w:val="00BA6CA8"/>
    <w:rsid w:val="00BD410C"/>
    <w:rsid w:val="00BF3E2B"/>
    <w:rsid w:val="00C01E17"/>
    <w:rsid w:val="00C16EE1"/>
    <w:rsid w:val="00C216DD"/>
    <w:rsid w:val="00C75513"/>
    <w:rsid w:val="00CD5045"/>
    <w:rsid w:val="00D16B2C"/>
    <w:rsid w:val="00D90992"/>
    <w:rsid w:val="00E574BD"/>
    <w:rsid w:val="00E83739"/>
    <w:rsid w:val="00E877F3"/>
    <w:rsid w:val="00F40CFA"/>
    <w:rsid w:val="00F70D07"/>
    <w:rsid w:val="00FA39D8"/>
    <w:rsid w:val="00FD240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61977F5"/>
  <w15:chartTrackingRefBased/>
  <w15:docId w15:val="{8F302B5C-957A-430B-AD84-29DFA1D6B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HAnsi"/>
        <w:sz w:val="28"/>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4182"/>
    <w:rPr>
      <w:rFonts w:eastAsia="Times New Roman" w:cs="Calibri"/>
    </w:rPr>
  </w:style>
  <w:style w:type="paragraph" w:styleId="1">
    <w:name w:val="heading 1"/>
    <w:basedOn w:val="a"/>
    <w:next w:val="a"/>
    <w:link w:val="10"/>
    <w:uiPriority w:val="9"/>
    <w:qFormat/>
    <w:rsid w:val="004A4182"/>
    <w:pPr>
      <w:keepNext/>
      <w:spacing w:before="240" w:after="0" w:line="240" w:lineRule="auto"/>
      <w:ind w:left="567"/>
      <w:outlineLvl w:val="0"/>
    </w:pPr>
    <w:rPr>
      <w:rFonts w:ascii="Antiqua" w:hAnsi="Antiqua" w:cs="Times New Roman"/>
      <w:b/>
      <w:smallCaps/>
      <w:szCs w:val="20"/>
      <w:lang w:eastAsia="ru-RU"/>
    </w:rPr>
  </w:style>
  <w:style w:type="paragraph" w:styleId="2">
    <w:name w:val="heading 2"/>
    <w:basedOn w:val="a"/>
    <w:next w:val="a"/>
    <w:link w:val="20"/>
    <w:uiPriority w:val="9"/>
    <w:qFormat/>
    <w:rsid w:val="004A4182"/>
    <w:pPr>
      <w:keepNext/>
      <w:spacing w:before="120" w:after="0" w:line="240" w:lineRule="auto"/>
      <w:ind w:left="567"/>
      <w:outlineLvl w:val="1"/>
    </w:pPr>
    <w:rPr>
      <w:rFonts w:ascii="Antiqua" w:hAnsi="Antiqua" w:cs="Times New Roman"/>
      <w:b/>
      <w:sz w:val="26"/>
      <w:szCs w:val="20"/>
      <w:lang w:eastAsia="ru-RU"/>
    </w:rPr>
  </w:style>
  <w:style w:type="paragraph" w:styleId="3">
    <w:name w:val="heading 3"/>
    <w:basedOn w:val="a"/>
    <w:next w:val="a"/>
    <w:link w:val="30"/>
    <w:uiPriority w:val="9"/>
    <w:qFormat/>
    <w:rsid w:val="004A4182"/>
    <w:pPr>
      <w:keepNext/>
      <w:spacing w:before="120" w:after="0" w:line="240" w:lineRule="auto"/>
      <w:ind w:left="567"/>
      <w:outlineLvl w:val="2"/>
    </w:pPr>
    <w:rPr>
      <w:rFonts w:ascii="Antiqua" w:hAnsi="Antiqua" w:cs="Times New Roman"/>
      <w:b/>
      <w:i/>
      <w:sz w:val="26"/>
      <w:szCs w:val="20"/>
      <w:lang w:eastAsia="ru-RU"/>
    </w:rPr>
  </w:style>
  <w:style w:type="paragraph" w:styleId="4">
    <w:name w:val="heading 4"/>
    <w:basedOn w:val="a"/>
    <w:next w:val="a"/>
    <w:link w:val="40"/>
    <w:uiPriority w:val="9"/>
    <w:qFormat/>
    <w:rsid w:val="004A4182"/>
    <w:pPr>
      <w:keepNext/>
      <w:spacing w:before="120" w:after="0" w:line="240" w:lineRule="auto"/>
      <w:ind w:left="567"/>
      <w:outlineLvl w:val="3"/>
    </w:pPr>
    <w:rPr>
      <w:rFonts w:ascii="Antiqua"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A4182"/>
    <w:rPr>
      <w:rFonts w:ascii="Antiqua" w:eastAsia="Times New Roman" w:hAnsi="Antiqua" w:cs="Times New Roman"/>
      <w:b/>
      <w:smallCaps/>
      <w:szCs w:val="20"/>
      <w:lang w:eastAsia="ru-RU"/>
    </w:rPr>
  </w:style>
  <w:style w:type="character" w:customStyle="1" w:styleId="20">
    <w:name w:val="Заголовок 2 Знак"/>
    <w:basedOn w:val="a0"/>
    <w:link w:val="2"/>
    <w:uiPriority w:val="9"/>
    <w:rsid w:val="004A4182"/>
    <w:rPr>
      <w:rFonts w:ascii="Antiqua" w:eastAsia="Times New Roman" w:hAnsi="Antiqua" w:cs="Times New Roman"/>
      <w:b/>
      <w:sz w:val="26"/>
      <w:szCs w:val="20"/>
      <w:lang w:eastAsia="ru-RU"/>
    </w:rPr>
  </w:style>
  <w:style w:type="character" w:customStyle="1" w:styleId="30">
    <w:name w:val="Заголовок 3 Знак"/>
    <w:basedOn w:val="a0"/>
    <w:link w:val="3"/>
    <w:uiPriority w:val="9"/>
    <w:rsid w:val="004A4182"/>
    <w:rPr>
      <w:rFonts w:ascii="Antiqua" w:eastAsia="Times New Roman" w:hAnsi="Antiqua" w:cs="Times New Roman"/>
      <w:b/>
      <w:i/>
      <w:sz w:val="26"/>
      <w:szCs w:val="20"/>
      <w:lang w:eastAsia="ru-RU"/>
    </w:rPr>
  </w:style>
  <w:style w:type="character" w:customStyle="1" w:styleId="40">
    <w:name w:val="Заголовок 4 Знак"/>
    <w:basedOn w:val="a0"/>
    <w:link w:val="4"/>
    <w:uiPriority w:val="9"/>
    <w:rsid w:val="004A4182"/>
    <w:rPr>
      <w:rFonts w:ascii="Antiqua" w:eastAsia="Times New Roman" w:hAnsi="Antiqua" w:cs="Times New Roman"/>
      <w:sz w:val="26"/>
      <w:szCs w:val="20"/>
      <w:lang w:eastAsia="ru-RU"/>
    </w:rPr>
  </w:style>
  <w:style w:type="character" w:styleId="a3">
    <w:name w:val="Strong"/>
    <w:basedOn w:val="a0"/>
    <w:uiPriority w:val="22"/>
    <w:qFormat/>
    <w:rsid w:val="004A4182"/>
    <w:rPr>
      <w:rFonts w:cs="Times New Roman"/>
      <w:b/>
      <w:bCs/>
    </w:rPr>
  </w:style>
  <w:style w:type="paragraph" w:styleId="a4">
    <w:name w:val="Normal (Web)"/>
    <w:basedOn w:val="a"/>
    <w:uiPriority w:val="99"/>
    <w:semiHidden/>
    <w:unhideWhenUsed/>
    <w:rsid w:val="004A4182"/>
    <w:pPr>
      <w:spacing w:before="100" w:beforeAutospacing="1" w:after="100" w:afterAutospacing="1" w:line="240" w:lineRule="auto"/>
    </w:pPr>
    <w:rPr>
      <w:rFonts w:cs="Times New Roman"/>
      <w:sz w:val="24"/>
      <w:szCs w:val="24"/>
      <w:lang w:eastAsia="uk-UA"/>
    </w:rPr>
  </w:style>
  <w:style w:type="paragraph" w:styleId="a5">
    <w:name w:val="footer"/>
    <w:basedOn w:val="a"/>
    <w:link w:val="a6"/>
    <w:uiPriority w:val="99"/>
    <w:rsid w:val="004A4182"/>
    <w:pPr>
      <w:tabs>
        <w:tab w:val="center" w:pos="4153"/>
        <w:tab w:val="right" w:pos="8306"/>
      </w:tabs>
      <w:spacing w:after="0" w:line="240" w:lineRule="auto"/>
    </w:pPr>
    <w:rPr>
      <w:rFonts w:ascii="Antiqua" w:hAnsi="Antiqua" w:cs="Times New Roman"/>
      <w:sz w:val="26"/>
      <w:szCs w:val="20"/>
      <w:lang w:eastAsia="ru-RU"/>
    </w:rPr>
  </w:style>
  <w:style w:type="character" w:customStyle="1" w:styleId="a6">
    <w:name w:val="Нижній колонтитул Знак"/>
    <w:basedOn w:val="a0"/>
    <w:link w:val="a5"/>
    <w:uiPriority w:val="99"/>
    <w:rsid w:val="004A4182"/>
    <w:rPr>
      <w:rFonts w:ascii="Antiqua" w:eastAsia="Times New Roman" w:hAnsi="Antiqua" w:cs="Times New Roman"/>
      <w:sz w:val="26"/>
      <w:szCs w:val="20"/>
      <w:lang w:eastAsia="ru-RU"/>
    </w:rPr>
  </w:style>
  <w:style w:type="paragraph" w:customStyle="1" w:styleId="a7">
    <w:name w:val="Нормальний текст"/>
    <w:basedOn w:val="a"/>
    <w:uiPriority w:val="99"/>
    <w:rsid w:val="004A4182"/>
    <w:pPr>
      <w:spacing w:before="120" w:after="0" w:line="240" w:lineRule="auto"/>
      <w:ind w:firstLine="567"/>
    </w:pPr>
    <w:rPr>
      <w:rFonts w:ascii="Antiqua" w:hAnsi="Antiqua" w:cs="Times New Roman"/>
      <w:sz w:val="26"/>
      <w:szCs w:val="20"/>
      <w:lang w:eastAsia="ru-RU"/>
    </w:rPr>
  </w:style>
  <w:style w:type="paragraph" w:customStyle="1" w:styleId="a8">
    <w:name w:val="Шапка документу"/>
    <w:basedOn w:val="a"/>
    <w:rsid w:val="004A4182"/>
    <w:pPr>
      <w:keepNext/>
      <w:keepLines/>
      <w:spacing w:after="240" w:line="240" w:lineRule="auto"/>
      <w:ind w:left="4536"/>
      <w:jc w:val="center"/>
    </w:pPr>
    <w:rPr>
      <w:rFonts w:ascii="Antiqua" w:hAnsi="Antiqua" w:cs="Times New Roman"/>
      <w:sz w:val="26"/>
      <w:szCs w:val="20"/>
      <w:lang w:eastAsia="ru-RU"/>
    </w:rPr>
  </w:style>
  <w:style w:type="paragraph" w:styleId="a9">
    <w:name w:val="header"/>
    <w:basedOn w:val="a"/>
    <w:link w:val="aa"/>
    <w:uiPriority w:val="99"/>
    <w:rsid w:val="004A4182"/>
    <w:pPr>
      <w:tabs>
        <w:tab w:val="center" w:pos="4153"/>
        <w:tab w:val="right" w:pos="8306"/>
      </w:tabs>
      <w:spacing w:after="0" w:line="240" w:lineRule="auto"/>
    </w:pPr>
    <w:rPr>
      <w:rFonts w:ascii="Antiqua" w:hAnsi="Antiqua" w:cs="Times New Roman"/>
      <w:sz w:val="26"/>
      <w:szCs w:val="20"/>
      <w:lang w:eastAsia="ru-RU"/>
    </w:rPr>
  </w:style>
  <w:style w:type="character" w:customStyle="1" w:styleId="aa">
    <w:name w:val="Верхній колонтитул Знак"/>
    <w:basedOn w:val="a0"/>
    <w:link w:val="a9"/>
    <w:uiPriority w:val="99"/>
    <w:rsid w:val="004A4182"/>
    <w:rPr>
      <w:rFonts w:ascii="Antiqua" w:eastAsia="Times New Roman" w:hAnsi="Antiqua" w:cs="Times New Roman"/>
      <w:sz w:val="26"/>
      <w:szCs w:val="20"/>
      <w:lang w:eastAsia="ru-RU"/>
    </w:rPr>
  </w:style>
  <w:style w:type="paragraph" w:customStyle="1" w:styleId="11">
    <w:name w:val="Підпис1"/>
    <w:basedOn w:val="a"/>
    <w:rsid w:val="004A4182"/>
    <w:pPr>
      <w:keepLines/>
      <w:tabs>
        <w:tab w:val="center" w:pos="2268"/>
        <w:tab w:val="left" w:pos="6804"/>
      </w:tabs>
      <w:spacing w:before="360" w:after="0" w:line="240" w:lineRule="auto"/>
    </w:pPr>
    <w:rPr>
      <w:rFonts w:ascii="Antiqua" w:hAnsi="Antiqua" w:cs="Times New Roman"/>
      <w:b/>
      <w:position w:val="-48"/>
      <w:sz w:val="26"/>
      <w:szCs w:val="20"/>
      <w:lang w:eastAsia="ru-RU"/>
    </w:rPr>
  </w:style>
  <w:style w:type="paragraph" w:customStyle="1" w:styleId="ab">
    <w:name w:val="Глава документу"/>
    <w:basedOn w:val="a"/>
    <w:next w:val="a"/>
    <w:rsid w:val="004A4182"/>
    <w:pPr>
      <w:keepNext/>
      <w:keepLines/>
      <w:spacing w:before="120" w:after="120" w:line="240" w:lineRule="auto"/>
      <w:jc w:val="center"/>
    </w:pPr>
    <w:rPr>
      <w:rFonts w:ascii="Antiqua" w:hAnsi="Antiqua" w:cs="Times New Roman"/>
      <w:sz w:val="26"/>
      <w:szCs w:val="20"/>
      <w:lang w:eastAsia="ru-RU"/>
    </w:rPr>
  </w:style>
  <w:style w:type="paragraph" w:customStyle="1" w:styleId="ac">
    <w:name w:val="Герб"/>
    <w:basedOn w:val="a"/>
    <w:rsid w:val="004A4182"/>
    <w:pPr>
      <w:keepNext/>
      <w:keepLines/>
      <w:spacing w:after="0" w:line="240" w:lineRule="auto"/>
      <w:jc w:val="center"/>
    </w:pPr>
    <w:rPr>
      <w:rFonts w:ascii="Antiqua" w:hAnsi="Antiqua" w:cs="Times New Roman"/>
      <w:sz w:val="144"/>
      <w:szCs w:val="20"/>
      <w:lang w:val="en-US" w:eastAsia="ru-RU"/>
    </w:rPr>
  </w:style>
  <w:style w:type="paragraph" w:customStyle="1" w:styleId="ad">
    <w:name w:val="Установа"/>
    <w:basedOn w:val="a"/>
    <w:rsid w:val="004A4182"/>
    <w:pPr>
      <w:keepNext/>
      <w:keepLines/>
      <w:spacing w:before="120" w:after="0" w:line="240" w:lineRule="auto"/>
      <w:jc w:val="center"/>
    </w:pPr>
    <w:rPr>
      <w:rFonts w:ascii="Antiqua" w:hAnsi="Antiqua" w:cs="Times New Roman"/>
      <w:b/>
      <w:sz w:val="40"/>
      <w:szCs w:val="20"/>
      <w:lang w:eastAsia="ru-RU"/>
    </w:rPr>
  </w:style>
  <w:style w:type="paragraph" w:customStyle="1" w:styleId="ae">
    <w:name w:val="Вид документа"/>
    <w:basedOn w:val="ad"/>
    <w:next w:val="a"/>
    <w:rsid w:val="004A4182"/>
    <w:pPr>
      <w:spacing w:before="360" w:after="240"/>
    </w:pPr>
    <w:rPr>
      <w:spacing w:val="20"/>
      <w:sz w:val="26"/>
    </w:rPr>
  </w:style>
  <w:style w:type="paragraph" w:customStyle="1" w:styleId="af">
    <w:name w:val="Час та місце"/>
    <w:basedOn w:val="a"/>
    <w:rsid w:val="004A4182"/>
    <w:pPr>
      <w:keepNext/>
      <w:keepLines/>
      <w:spacing w:before="120" w:after="240" w:line="240" w:lineRule="auto"/>
      <w:jc w:val="center"/>
    </w:pPr>
    <w:rPr>
      <w:rFonts w:ascii="Antiqua" w:hAnsi="Antiqua" w:cs="Times New Roman"/>
      <w:sz w:val="26"/>
      <w:szCs w:val="20"/>
      <w:lang w:eastAsia="ru-RU"/>
    </w:rPr>
  </w:style>
  <w:style w:type="paragraph" w:customStyle="1" w:styleId="af0">
    <w:name w:val="Назва документа"/>
    <w:basedOn w:val="a"/>
    <w:next w:val="a7"/>
    <w:rsid w:val="004A4182"/>
    <w:pPr>
      <w:keepNext/>
      <w:keepLines/>
      <w:spacing w:before="240" w:after="240" w:line="240" w:lineRule="auto"/>
      <w:jc w:val="center"/>
    </w:pPr>
    <w:rPr>
      <w:rFonts w:ascii="Antiqua" w:hAnsi="Antiqua" w:cs="Times New Roman"/>
      <w:b/>
      <w:sz w:val="26"/>
      <w:szCs w:val="20"/>
      <w:lang w:eastAsia="ru-RU"/>
    </w:rPr>
  </w:style>
  <w:style w:type="paragraph" w:customStyle="1" w:styleId="NormalText">
    <w:name w:val="Normal Text"/>
    <w:basedOn w:val="a"/>
    <w:rsid w:val="004A4182"/>
    <w:pPr>
      <w:spacing w:after="0" w:line="240" w:lineRule="auto"/>
      <w:ind w:firstLine="567"/>
      <w:jc w:val="both"/>
    </w:pPr>
    <w:rPr>
      <w:rFonts w:ascii="Antiqua" w:hAnsi="Antiqua" w:cs="Times New Roman"/>
      <w:sz w:val="26"/>
      <w:szCs w:val="20"/>
      <w:lang w:eastAsia="ru-RU"/>
    </w:rPr>
  </w:style>
  <w:style w:type="paragraph" w:customStyle="1" w:styleId="ShapkaDocumentu">
    <w:name w:val="Shapka Documentu"/>
    <w:basedOn w:val="NormalText"/>
    <w:rsid w:val="004A4182"/>
    <w:pPr>
      <w:keepNext/>
      <w:keepLines/>
      <w:spacing w:after="240"/>
      <w:ind w:left="3969" w:firstLine="0"/>
      <w:jc w:val="center"/>
    </w:pPr>
  </w:style>
  <w:style w:type="paragraph" w:styleId="af1">
    <w:name w:val="List Paragraph"/>
    <w:basedOn w:val="a"/>
    <w:uiPriority w:val="34"/>
    <w:qFormat/>
    <w:rsid w:val="004A4182"/>
    <w:pPr>
      <w:spacing w:line="256" w:lineRule="auto"/>
      <w:ind w:left="720"/>
      <w:contextualSpacing/>
    </w:pPr>
    <w:rPr>
      <w:rFonts w:ascii="Calibri" w:hAnsi="Calibri" w:cs="Times New Roman"/>
      <w:sz w:val="22"/>
    </w:rPr>
  </w:style>
  <w:style w:type="character" w:styleId="af2">
    <w:name w:val="Hyperlink"/>
    <w:basedOn w:val="a0"/>
    <w:uiPriority w:val="99"/>
    <w:unhideWhenUsed/>
    <w:rsid w:val="004A4182"/>
    <w:rPr>
      <w:color w:val="0000FF"/>
      <w:u w:val="single"/>
    </w:rPr>
  </w:style>
  <w:style w:type="paragraph" w:styleId="af3">
    <w:name w:val="No Spacing"/>
    <w:uiPriority w:val="1"/>
    <w:qFormat/>
    <w:rsid w:val="00477900"/>
    <w:pPr>
      <w:spacing w:after="0" w:line="240" w:lineRule="auto"/>
    </w:pPr>
    <w:rPr>
      <w:rFonts w:eastAsia="Times New Roman" w:cs="Calibri"/>
    </w:rPr>
  </w:style>
  <w:style w:type="table" w:styleId="af4">
    <w:name w:val="Table Grid"/>
    <w:basedOn w:val="a1"/>
    <w:uiPriority w:val="39"/>
    <w:rsid w:val="008657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5">
    <w:name w:val="Grid Table Light"/>
    <w:basedOn w:val="a1"/>
    <w:uiPriority w:val="40"/>
    <w:rsid w:val="0086572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2">
    <w:name w:val="Plain Table 1"/>
    <w:basedOn w:val="a1"/>
    <w:uiPriority w:val="41"/>
    <w:rsid w:val="0086572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1">
    <w:name w:val="Plain Table 2"/>
    <w:basedOn w:val="a1"/>
    <w:uiPriority w:val="42"/>
    <w:rsid w:val="0086572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1">
    <w:name w:val="Plain Table 3"/>
    <w:basedOn w:val="a1"/>
    <w:uiPriority w:val="43"/>
    <w:rsid w:val="0086572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5">
    <w:name w:val="Plain Table 5"/>
    <w:basedOn w:val="a1"/>
    <w:uiPriority w:val="45"/>
    <w:rsid w:val="0086572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
    <w:name w:val="Grid Table 1 Light"/>
    <w:basedOn w:val="a1"/>
    <w:uiPriority w:val="46"/>
    <w:rsid w:val="0086572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1"/>
    <w:uiPriority w:val="46"/>
    <w:rsid w:val="0086572E"/>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3">
    <w:name w:val="Grid Table 1 Light Accent 3"/>
    <w:basedOn w:val="a1"/>
    <w:uiPriority w:val="46"/>
    <w:rsid w:val="0086572E"/>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1"/>
    <w:uiPriority w:val="46"/>
    <w:rsid w:val="0086572E"/>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1"/>
    <w:uiPriority w:val="46"/>
    <w:rsid w:val="0086572E"/>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6">
    <w:name w:val="Grid Table 1 Light Accent 6"/>
    <w:basedOn w:val="a1"/>
    <w:uiPriority w:val="46"/>
    <w:rsid w:val="0086572E"/>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12">
    <w:name w:val="Grid Table 1 Light Accent 2"/>
    <w:basedOn w:val="a1"/>
    <w:uiPriority w:val="46"/>
    <w:rsid w:val="0086572E"/>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HTML">
    <w:name w:val="HTML Preformatted"/>
    <w:basedOn w:val="a"/>
    <w:link w:val="HTML0"/>
    <w:uiPriority w:val="99"/>
    <w:semiHidden/>
    <w:unhideWhenUsed/>
    <w:rsid w:val="001036BC"/>
    <w:pPr>
      <w:spacing w:after="0" w:line="240" w:lineRule="auto"/>
    </w:pPr>
    <w:rPr>
      <w:rFonts w:ascii="Consolas" w:hAnsi="Consolas"/>
      <w:sz w:val="20"/>
      <w:szCs w:val="20"/>
    </w:rPr>
  </w:style>
  <w:style w:type="character" w:customStyle="1" w:styleId="HTML0">
    <w:name w:val="Стандартний HTML Знак"/>
    <w:basedOn w:val="a0"/>
    <w:link w:val="HTML"/>
    <w:uiPriority w:val="99"/>
    <w:semiHidden/>
    <w:rsid w:val="001036BC"/>
    <w:rPr>
      <w:rFonts w:ascii="Consolas" w:eastAsia="Times New Roman" w:hAnsi="Consolas" w:cs="Calibri"/>
      <w:sz w:val="20"/>
      <w:szCs w:val="20"/>
    </w:rPr>
  </w:style>
  <w:style w:type="paragraph" w:customStyle="1" w:styleId="Default">
    <w:name w:val="Default"/>
    <w:rsid w:val="00C75513"/>
    <w:pPr>
      <w:autoSpaceDE w:val="0"/>
      <w:autoSpaceDN w:val="0"/>
      <w:adjustRightInd w:val="0"/>
      <w:spacing w:after="0" w:line="240" w:lineRule="auto"/>
    </w:pPr>
    <w:rPr>
      <w:rFonts w:eastAsia="Calibri" w:cs="Times New Roman"/>
      <w:color w:val="000000"/>
      <w:sz w:val="24"/>
      <w:szCs w:val="24"/>
      <w:lang w:val="ru-RU"/>
    </w:rPr>
  </w:style>
  <w:style w:type="character" w:customStyle="1" w:styleId="st42">
    <w:name w:val="st42"/>
    <w:uiPriority w:val="99"/>
    <w:rsid w:val="009E25C4"/>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alush-eco.com" TargetMode="External"/><Relationship Id="rId13" Type="http://schemas.openxmlformats.org/officeDocument/2006/relationships/hyperlink" Target="mailto:ekokalush@gmail.com" TargetMode="External"/><Relationship Id="rId3" Type="http://schemas.openxmlformats.org/officeDocument/2006/relationships/settings" Target="settings.xml"/><Relationship Id="rId7" Type="http://schemas.openxmlformats.org/officeDocument/2006/relationships/hyperlink" Target="https://kalushcity.gov.ua/" TargetMode="External"/><Relationship Id="rId12" Type="http://schemas.openxmlformats.org/officeDocument/2006/relationships/hyperlink" Target="http://www.kalush-ec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kalush-eco.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zakon.rada.gov.ua/laws/show/2320-20" TargetMode="External"/><Relationship Id="rId4" Type="http://schemas.openxmlformats.org/officeDocument/2006/relationships/webSettings" Target="webSettings.xml"/><Relationship Id="rId9" Type="http://schemas.openxmlformats.org/officeDocument/2006/relationships/hyperlink" Target="https://zakon.rada.gov.ua/laws/show/2320-2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18468</Words>
  <Characters>10528</Characters>
  <Application>Microsoft Office Word</Application>
  <DocSecurity>0</DocSecurity>
  <Lines>87</Lines>
  <Paragraphs>57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2026-06-02T06:22:00Z</cp:lastPrinted>
  <dcterms:created xsi:type="dcterms:W3CDTF">2025-02-19T10:10:00Z</dcterms:created>
  <dcterms:modified xsi:type="dcterms:W3CDTF">2026-06-10T13:21:00Z</dcterms:modified>
</cp:coreProperties>
</file>